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887C8" w14:textId="7E408BCA" w:rsidR="00A41314" w:rsidRPr="00110193" w:rsidRDefault="00A41314" w:rsidP="00A41314">
      <w:pPr>
        <w:spacing w:after="200" w:line="240" w:lineRule="auto"/>
        <w:jc w:val="both"/>
        <w:rPr>
          <w:rFonts w:ascii="Arial Narrow" w:eastAsia="Calibri" w:hAnsi="Arial Narrow" w:cs="Times New Roman"/>
          <w:b/>
          <w:color w:val="FF0000"/>
        </w:rPr>
      </w:pPr>
      <w:bookmarkStart w:id="0" w:name="_Hlk533155803"/>
      <w:r w:rsidRPr="00110193">
        <w:rPr>
          <w:rFonts w:ascii="Arial Narrow" w:eastAsia="Calibri" w:hAnsi="Arial Narrow" w:cs="Times New Roman"/>
          <w:b/>
          <w:color w:val="FF0000"/>
        </w:rPr>
        <w:t>Badanie sprawozdania finansowego za 202</w:t>
      </w:r>
      <w:r w:rsidR="00403DE9">
        <w:rPr>
          <w:rFonts w:ascii="Arial Narrow" w:eastAsia="Calibri" w:hAnsi="Arial Narrow" w:cs="Times New Roman"/>
          <w:b/>
          <w:color w:val="FF0000"/>
        </w:rPr>
        <w:t>3</w:t>
      </w:r>
      <w:r w:rsidRPr="00110193">
        <w:rPr>
          <w:rFonts w:ascii="Arial Narrow" w:eastAsia="Calibri" w:hAnsi="Arial Narrow" w:cs="Times New Roman"/>
          <w:b/>
          <w:color w:val="FF0000"/>
        </w:rPr>
        <w:t xml:space="preserve"> rok</w:t>
      </w:r>
    </w:p>
    <w:p w14:paraId="63EA0A7B" w14:textId="639CA8F1" w:rsidR="000D0C47" w:rsidRPr="000D0C47" w:rsidRDefault="000D0C47" w:rsidP="000D0C47">
      <w:pPr>
        <w:spacing w:before="120" w:after="0" w:line="240" w:lineRule="auto"/>
        <w:jc w:val="both"/>
        <w:rPr>
          <w:rFonts w:ascii="Arial Narrow" w:eastAsia="Calibri" w:hAnsi="Arial Narrow" w:cs="Times New Roman"/>
        </w:rPr>
      </w:pPr>
      <w:r w:rsidRPr="000D0C47">
        <w:rPr>
          <w:rFonts w:ascii="Arial Narrow" w:eastAsia="Calibri" w:hAnsi="Arial Narrow" w:cs="Times New Roman"/>
          <w:b/>
        </w:rPr>
        <w:t xml:space="preserve">Przykład nr </w:t>
      </w:r>
      <w:r>
        <w:rPr>
          <w:rFonts w:ascii="Arial Narrow" w:eastAsia="Calibri" w:hAnsi="Arial Narrow" w:cs="Times New Roman"/>
          <w:b/>
        </w:rPr>
        <w:t>2 -</w:t>
      </w:r>
      <w:r w:rsidRPr="000D0C47">
        <w:rPr>
          <w:rFonts w:ascii="Arial Narrow" w:eastAsia="Calibri" w:hAnsi="Arial Narrow" w:cs="Times New Roman"/>
          <w:b/>
        </w:rPr>
        <w:t xml:space="preserve"> </w:t>
      </w:r>
      <w:r>
        <w:rPr>
          <w:rFonts w:ascii="Arial Narrow" w:eastAsia="Calibri" w:hAnsi="Arial Narrow" w:cs="Times New Roman"/>
          <w:b/>
        </w:rPr>
        <w:t>S</w:t>
      </w:r>
      <w:r w:rsidRPr="000D0C47">
        <w:rPr>
          <w:rFonts w:ascii="Arial Narrow" w:eastAsia="Calibri" w:hAnsi="Arial Narrow" w:cs="Times New Roman"/>
          <w:b/>
        </w:rPr>
        <w:t>prawozdani</w:t>
      </w:r>
      <w:r>
        <w:rPr>
          <w:rFonts w:ascii="Arial Narrow" w:eastAsia="Calibri" w:hAnsi="Arial Narrow" w:cs="Times New Roman"/>
          <w:b/>
        </w:rPr>
        <w:t>e</w:t>
      </w:r>
      <w:r w:rsidRPr="000D0C47">
        <w:rPr>
          <w:rFonts w:ascii="Arial Narrow" w:eastAsia="Calibri" w:hAnsi="Arial Narrow" w:cs="Times New Roman"/>
          <w:b/>
        </w:rPr>
        <w:t xml:space="preserve"> z badania rocznego sprawozdania finansowego sporządzonego zgodnie z</w:t>
      </w:r>
      <w:r w:rsidR="00224EAD">
        <w:rPr>
          <w:rFonts w:ascii="Arial Narrow" w:eastAsia="Calibri" w:hAnsi="Arial Narrow" w:cs="Times New Roman"/>
          <w:b/>
        </w:rPr>
        <w:t> </w:t>
      </w:r>
      <w:r w:rsidRPr="000D0C47">
        <w:rPr>
          <w:rFonts w:ascii="Arial Narrow" w:eastAsia="Calibri" w:hAnsi="Arial Narrow" w:cs="Times New Roman"/>
          <w:b/>
        </w:rPr>
        <w:t>MSSF JZP (spółki giełdowej), zawierające opinię bez zastrzeżeń</w:t>
      </w:r>
    </w:p>
    <w:bookmarkEnd w:id="0"/>
    <w:p w14:paraId="24A0F923" w14:textId="77777777" w:rsidR="000D0C47" w:rsidRPr="000D0C47" w:rsidRDefault="000D0C47" w:rsidP="000D0C47">
      <w:pPr>
        <w:spacing w:before="120" w:after="0" w:line="240" w:lineRule="auto"/>
        <w:jc w:val="both"/>
        <w:rPr>
          <w:rFonts w:ascii="Arial Narrow" w:eastAsia="Calibri" w:hAnsi="Arial Narrow" w:cs="Times New Roman"/>
        </w:rPr>
      </w:pPr>
    </w:p>
    <w:p w14:paraId="4E826F22" w14:textId="77777777" w:rsidR="000D0C47" w:rsidRPr="000D0C47" w:rsidRDefault="000D0C47" w:rsidP="000D0C47">
      <w:pPr>
        <w:spacing w:after="120" w:line="240" w:lineRule="auto"/>
        <w:contextualSpacing/>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Komentarz:</w:t>
      </w:r>
    </w:p>
    <w:p w14:paraId="7CEE46C3"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Biegli rewidenci stosując przykład powinni go dostosować do okoliczności danego zlecenia badania;</w:t>
      </w:r>
    </w:p>
    <w:p w14:paraId="5C1D97C1"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0D0C47">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653BD1F"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0D0C47">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058B51B1"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4CC9977E" w14:textId="77777777" w:rsidR="000D0C47" w:rsidRPr="000D0C47" w:rsidRDefault="000D0C47" w:rsidP="000D0C47">
      <w:pPr>
        <w:spacing w:before="120" w:after="0" w:line="240" w:lineRule="auto"/>
        <w:jc w:val="center"/>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niezależnego biegłego rewidenta z badania</w:t>
      </w:r>
    </w:p>
    <w:p w14:paraId="6CC58C58"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71A6086C" w14:textId="77777777" w:rsidR="000D0C47" w:rsidRPr="000D0C47" w:rsidRDefault="000D0C47" w:rsidP="000D0C47">
      <w:pPr>
        <w:spacing w:before="120" w:after="0" w:line="240" w:lineRule="auto"/>
        <w:jc w:val="both"/>
        <w:rPr>
          <w:rFonts w:ascii="Arial Narrow" w:eastAsia="Times New Roman" w:hAnsi="Arial Narrow" w:cs="Times New Roman"/>
          <w:b/>
          <w:bCs/>
        </w:rPr>
      </w:pPr>
      <w:r w:rsidRPr="000D0C47">
        <w:rPr>
          <w:rFonts w:ascii="Arial Narrow" w:eastAsia="Times New Roman" w:hAnsi="Arial Narrow" w:cs="Times New Roman"/>
          <w:b/>
          <w:bCs/>
        </w:rPr>
        <w:t>Dla Walnego Zgromadzenia i Rady Nadzorczej [</w:t>
      </w:r>
      <w:r w:rsidRPr="000D0C47">
        <w:rPr>
          <w:rFonts w:ascii="Arial Narrow" w:eastAsia="Times New Roman" w:hAnsi="Arial Narrow" w:cs="Times New Roman"/>
          <w:b/>
          <w:bCs/>
          <w:color w:val="000000"/>
        </w:rPr>
        <w:t>ABC S.A.</w:t>
      </w:r>
      <w:r w:rsidRPr="000D0C47">
        <w:rPr>
          <w:rFonts w:ascii="Arial Narrow" w:eastAsia="Times New Roman" w:hAnsi="Arial Narrow" w:cs="Times New Roman"/>
          <w:b/>
          <w:bCs/>
        </w:rPr>
        <w:t xml:space="preserve">] </w:t>
      </w:r>
    </w:p>
    <w:p w14:paraId="099E0C33"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0F46C8D6"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29937816" w14:textId="77777777" w:rsidR="000D0C47" w:rsidRPr="000D0C47" w:rsidRDefault="000D0C47" w:rsidP="000D0C47">
      <w:pPr>
        <w:spacing w:before="120" w:after="0" w:line="240" w:lineRule="auto"/>
        <w:jc w:val="both"/>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z badania rocznego sprawozdania finansowego</w:t>
      </w:r>
    </w:p>
    <w:p w14:paraId="19729C44"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t xml:space="preserve">Opinia </w:t>
      </w:r>
      <w:r w:rsidRPr="000D0C47">
        <w:rPr>
          <w:rFonts w:ascii="Arial Narrow" w:eastAsia="Times New Roman" w:hAnsi="Arial Narrow" w:cs="Times New Roman"/>
          <w:bCs/>
          <w:i/>
          <w:iCs/>
          <w:color w:val="00B050"/>
        </w:rPr>
        <w:t>&lt;w przypadku opinii innej niż bez zastrzeżeń pamiętaj o odpowiedniej zmianie nazwy tej sekcji&gt;</w:t>
      </w:r>
    </w:p>
    <w:p w14:paraId="5CE19FFD" w14:textId="48BAA29F" w:rsidR="000D0C47" w:rsidRPr="000D0C47" w:rsidRDefault="000D0C47" w:rsidP="000D0C47">
      <w:pPr>
        <w:spacing w:before="12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Cs/>
          <w:iCs/>
        </w:rPr>
        <w:t>Przeprowadziliśmy badanie rocznego sprawozdania finansowego [ABC S.A.] („Spółka”), które zawiera sprawozdanie z sytuacji finansowej na dzień 31 grudnia 20</w:t>
      </w:r>
      <w:r w:rsidR="00A41314">
        <w:rPr>
          <w:rFonts w:ascii="Arial Narrow" w:eastAsia="Times New Roman" w:hAnsi="Arial Narrow" w:cs="Times New Roman"/>
          <w:bCs/>
          <w:iCs/>
        </w:rPr>
        <w:t>2</w:t>
      </w:r>
      <w:r w:rsidR="000868D7">
        <w:rPr>
          <w:rFonts w:ascii="Arial Narrow" w:eastAsia="Times New Roman" w:hAnsi="Arial Narrow" w:cs="Times New Roman"/>
          <w:bCs/>
          <w:iCs/>
        </w:rPr>
        <w:t>3</w:t>
      </w:r>
      <w:r w:rsidRPr="000D0C47">
        <w:rPr>
          <w:rFonts w:ascii="Arial Narrow" w:eastAsia="Times New Roman" w:hAnsi="Arial Narrow" w:cs="Times New Roman"/>
          <w:bCs/>
          <w:iCs/>
        </w:rPr>
        <w:t xml:space="preserve"> r. </w:t>
      </w:r>
      <w:r w:rsidRPr="0037476D">
        <w:rPr>
          <w:rFonts w:ascii="Arial Narrow" w:eastAsia="Times New Roman" w:hAnsi="Arial Narrow" w:cs="Times New Roman"/>
          <w:bCs/>
          <w:iCs/>
        </w:rPr>
        <w:t xml:space="preserve">oraz sprawozdanie z całkowitych dochodów, sprawozdanie ze zmian w kapitale własnym, sprawozdanie z przepływów pieniężnych </w:t>
      </w:r>
      <w:r w:rsidRPr="0037476D">
        <w:rPr>
          <w:rFonts w:ascii="Arial Narrow" w:eastAsia="Times New Roman" w:hAnsi="Arial Narrow" w:cs="Times New Roman"/>
          <w:bCs/>
          <w:iCs/>
          <w:color w:val="000000"/>
        </w:rPr>
        <w:t>za rok obrotowy od 1</w:t>
      </w:r>
      <w:r w:rsidR="005D48BA" w:rsidRPr="0037476D">
        <w:rPr>
          <w:rFonts w:ascii="Arial Narrow" w:eastAsia="Times New Roman" w:hAnsi="Arial Narrow" w:cs="Times New Roman"/>
          <w:bCs/>
          <w:iCs/>
          <w:color w:val="000000"/>
        </w:rPr>
        <w:t> </w:t>
      </w:r>
      <w:r w:rsidRPr="0037476D">
        <w:rPr>
          <w:rFonts w:ascii="Arial Narrow" w:eastAsia="Times New Roman" w:hAnsi="Arial Narrow" w:cs="Times New Roman"/>
          <w:bCs/>
          <w:iCs/>
          <w:color w:val="000000"/>
        </w:rPr>
        <w:t>stycznia do 31 grudnia 20</w:t>
      </w:r>
      <w:r w:rsidR="00A41314" w:rsidRPr="0037476D">
        <w:rPr>
          <w:rFonts w:ascii="Arial Narrow" w:eastAsia="Times New Roman" w:hAnsi="Arial Narrow" w:cs="Times New Roman"/>
          <w:bCs/>
          <w:iCs/>
          <w:color w:val="000000"/>
        </w:rPr>
        <w:t>2</w:t>
      </w:r>
      <w:r w:rsidR="000868D7">
        <w:rPr>
          <w:rFonts w:ascii="Arial Narrow" w:eastAsia="Times New Roman" w:hAnsi="Arial Narrow" w:cs="Times New Roman"/>
          <w:bCs/>
          <w:iCs/>
          <w:color w:val="000000"/>
        </w:rPr>
        <w:t>3</w:t>
      </w:r>
      <w:r w:rsidRPr="0037476D">
        <w:rPr>
          <w:rFonts w:ascii="Arial Narrow" w:eastAsia="Times New Roman" w:hAnsi="Arial Narrow" w:cs="Times New Roman"/>
          <w:bCs/>
          <w:iCs/>
          <w:color w:val="000000"/>
        </w:rPr>
        <w:t xml:space="preserve"> r. </w:t>
      </w:r>
      <w:r w:rsidRPr="0037476D">
        <w:rPr>
          <w:rFonts w:ascii="Arial Narrow" w:eastAsia="Times New Roman" w:hAnsi="Arial Narrow" w:cs="Times New Roman"/>
          <w:bCs/>
          <w:iCs/>
        </w:rPr>
        <w:t xml:space="preserve">oraz </w:t>
      </w:r>
      <w:bookmarkStart w:id="1" w:name="_Hlk151642386"/>
      <w:r w:rsidR="001320FE" w:rsidRPr="001320FE">
        <w:rPr>
          <w:rFonts w:ascii="Arial Narrow" w:eastAsia="Times New Roman" w:hAnsi="Arial Narrow" w:cs="Times New Roman"/>
          <w:bCs/>
          <w:iCs/>
        </w:rPr>
        <w:t xml:space="preserve">informację dodatkową do sprawozdania finansowego zawierającą informację o istotnych politykach rachunkowości oraz inne informacje </w:t>
      </w:r>
      <w:r w:rsidR="001320FE">
        <w:rPr>
          <w:rFonts w:ascii="Arial Narrow" w:eastAsia="Times New Roman" w:hAnsi="Arial Narrow" w:cs="Times New Roman"/>
          <w:bCs/>
          <w:iCs/>
        </w:rPr>
        <w:t>o</w:t>
      </w:r>
      <w:r w:rsidR="001320FE" w:rsidRPr="001320FE">
        <w:rPr>
          <w:rFonts w:ascii="Arial Narrow" w:eastAsia="Times New Roman" w:hAnsi="Arial Narrow" w:cs="Times New Roman"/>
          <w:bCs/>
          <w:iCs/>
        </w:rPr>
        <w:t>bjaśniające</w:t>
      </w:r>
      <w:bookmarkEnd w:id="1"/>
      <w:r w:rsidR="00BE2F40">
        <w:rPr>
          <w:rFonts w:ascii="Arial Narrow" w:eastAsia="Times New Roman" w:hAnsi="Arial Narrow" w:cs="Times New Roman"/>
          <w:bCs/>
          <w:iCs/>
        </w:rPr>
        <w:t xml:space="preserve"> </w:t>
      </w:r>
      <w:r w:rsidRPr="0037476D">
        <w:rPr>
          <w:rFonts w:ascii="Arial Narrow" w:eastAsia="Times New Roman" w:hAnsi="Arial Narrow" w:cs="Times New Roman"/>
          <w:bCs/>
          <w:iCs/>
        </w:rPr>
        <w:t>(„sprawozdanie finansowe”).</w:t>
      </w:r>
    </w:p>
    <w:p w14:paraId="56C38B18"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Naszym zdaniem, załączone sprawozdanie finansowe:</w:t>
      </w:r>
      <w:r w:rsidRPr="000D0C47">
        <w:rPr>
          <w:rFonts w:ascii="Arial Narrow" w:eastAsia="Times New Roman" w:hAnsi="Arial Narrow" w:cs="Times New Roman"/>
          <w:bCs/>
          <w:i/>
          <w:iCs/>
          <w:color w:val="00B050"/>
        </w:rPr>
        <w:t xml:space="preserve"> &lt;w przypadku opinii innej niż bez zastrzeżeń pamiętaj o odpowiedniej zmianie brzmienia&gt;</w:t>
      </w:r>
    </w:p>
    <w:p w14:paraId="26BBFDEC" w14:textId="2A6452A8"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przedstawia rzetelny i jasny obraz sytuacji majątkowej i finansowej Spółki na dzień 31 grudnia 20</w:t>
      </w:r>
      <w:r w:rsidR="00A41314">
        <w:rPr>
          <w:rFonts w:ascii="Arial Narrow" w:eastAsia="Times New Roman" w:hAnsi="Arial Narrow" w:cs="Times New Roman"/>
          <w:bCs/>
          <w:iCs/>
          <w:color w:val="000000"/>
        </w:rPr>
        <w:t>2</w:t>
      </w:r>
      <w:r w:rsidR="000868D7">
        <w:rPr>
          <w:rFonts w:ascii="Arial Narrow" w:eastAsia="Times New Roman" w:hAnsi="Arial Narrow" w:cs="Times New Roman"/>
          <w:bCs/>
          <w:iCs/>
          <w:color w:val="000000"/>
        </w:rPr>
        <w:t>3</w:t>
      </w:r>
      <w:r w:rsidRPr="000D0C47">
        <w:rPr>
          <w:rFonts w:ascii="Arial Narrow" w:eastAsia="Times New Roman" w:hAnsi="Arial Narrow" w:cs="Times New Roman"/>
          <w:bCs/>
          <w:iCs/>
          <w:color w:val="000000"/>
        </w:rPr>
        <w:t xml:space="preserve"> r. oraz jej wyniku finansowego i przepływów pieniężnych za rok obrotowy zakończony w tym dniu zgodnie z mającymi zastosowanie Międzynarodowymi Standardami Sprawozdawczości Finansowej zatwierdzonymi przez Unię Europejską oraz przyjętymi zasadami (polityką) rachunkowości;</w:t>
      </w:r>
    </w:p>
    <w:p w14:paraId="15091749" w14:textId="1F01455B"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jest zgodne co do formy i treści z obowiązującymi Spółkę przepisami prawa oraz statutem Spółki;</w:t>
      </w:r>
      <w:r w:rsidRPr="000D0C47">
        <w:rPr>
          <w:rFonts w:ascii="Arial Narrow" w:eastAsia="Times New Roman" w:hAnsi="Arial Narrow" w:cs="Times New Roman"/>
          <w:bCs/>
          <w:iCs/>
          <w:color w:val="000000"/>
          <w:vertAlign w:val="superscript"/>
        </w:rPr>
        <w:footnoteReference w:id="1"/>
      </w:r>
      <w:r w:rsidR="002A4D2C">
        <w:rPr>
          <w:rFonts w:ascii="Arial Narrow" w:eastAsia="Times New Roman" w:hAnsi="Arial Narrow" w:cs="Times New Roman"/>
          <w:bCs/>
          <w:iCs/>
          <w:color w:val="000000"/>
          <w:vertAlign w:val="superscript"/>
        </w:rPr>
        <w:t>,</w:t>
      </w:r>
      <w:r w:rsidR="00164047">
        <w:rPr>
          <w:rStyle w:val="Odwoanieprzypisudolnego"/>
          <w:rFonts w:ascii="Arial Narrow" w:eastAsia="Times New Roman" w:hAnsi="Arial Narrow" w:cs="Times New Roman"/>
          <w:bCs/>
          <w:iCs/>
          <w:color w:val="000000"/>
        </w:rPr>
        <w:footnoteReference w:id="2"/>
      </w:r>
    </w:p>
    <w:p w14:paraId="18CF091D" w14:textId="6503DE2B"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
          <w:iCs/>
        </w:rPr>
      </w:pPr>
      <w:r w:rsidRPr="000D0C47">
        <w:rPr>
          <w:rFonts w:ascii="Arial Narrow" w:eastAsia="Times New Roman" w:hAnsi="Arial Narrow" w:cs="Times New Roman"/>
          <w:bCs/>
          <w:iCs/>
          <w:color w:val="000000"/>
        </w:rPr>
        <w:t>zostało sporządzone na podstawie prawidłowo prowadzonych ksiąg rachunkowych zgodnie z przepisami rozdziału 2 ustawy z dn</w:t>
      </w:r>
      <w:r w:rsidR="000C02D6">
        <w:rPr>
          <w:rFonts w:ascii="Arial Narrow" w:eastAsia="Times New Roman" w:hAnsi="Arial Narrow" w:cs="Times New Roman"/>
          <w:bCs/>
          <w:iCs/>
          <w:color w:val="000000"/>
        </w:rPr>
        <w:t>ia</w:t>
      </w:r>
      <w:r w:rsidRPr="000D0C47">
        <w:rPr>
          <w:rFonts w:ascii="Arial Narrow" w:eastAsia="Times New Roman" w:hAnsi="Arial Narrow" w:cs="Times New Roman"/>
          <w:bCs/>
          <w:iCs/>
          <w:color w:val="000000"/>
        </w:rPr>
        <w:t xml:space="preserve"> 29 września 1994 r. o rachunkowości („Ustawa o rachunkowości” </w:t>
      </w:r>
      <w:r w:rsidR="0037476D" w:rsidRPr="00DF61CE">
        <w:rPr>
          <w:rFonts w:ascii="Arial Narrow" w:eastAsia="Times New Roman" w:hAnsi="Arial Narrow" w:cs="Times New Roman"/>
          <w:bCs/>
          <w:iCs/>
          <w:color w:val="000000"/>
        </w:rPr>
        <w:t xml:space="preserve">- </w:t>
      </w:r>
      <w:r w:rsidR="00190BCD" w:rsidRPr="00DF61CE">
        <w:rPr>
          <w:rFonts w:ascii="Arial Narrow" w:eastAsia="Times New Roman" w:hAnsi="Arial Narrow" w:cs="Times New Roman"/>
          <w:bCs/>
          <w:iCs/>
          <w:color w:val="000000"/>
        </w:rPr>
        <w:t>t.j. Dz. U. z 2023</w:t>
      </w:r>
      <w:r w:rsidR="003F7ED5" w:rsidRPr="00DF61CE">
        <w:rPr>
          <w:rFonts w:ascii="Arial Narrow" w:eastAsia="Times New Roman" w:hAnsi="Arial Narrow" w:cs="Times New Roman"/>
          <w:bCs/>
          <w:iCs/>
          <w:color w:val="000000"/>
        </w:rPr>
        <w:t> </w:t>
      </w:r>
      <w:r w:rsidR="00190BCD" w:rsidRPr="00DF61CE">
        <w:rPr>
          <w:rFonts w:ascii="Arial Narrow" w:eastAsia="Times New Roman" w:hAnsi="Arial Narrow" w:cs="Times New Roman"/>
          <w:bCs/>
          <w:iCs/>
          <w:color w:val="000000"/>
        </w:rPr>
        <w:t>r. poz. 120</w:t>
      </w:r>
      <w:r w:rsidR="00482D7F" w:rsidRPr="00DF61CE">
        <w:rPr>
          <w:rFonts w:ascii="Arial Narrow" w:eastAsia="Times New Roman" w:hAnsi="Arial Narrow" w:cs="Times New Roman"/>
          <w:bCs/>
          <w:iCs/>
          <w:color w:val="000000"/>
        </w:rPr>
        <w:t xml:space="preserve"> z późn. zm.</w:t>
      </w:r>
      <w:r w:rsidRPr="000D0C47">
        <w:rPr>
          <w:rFonts w:ascii="Arial Narrow" w:eastAsia="Times New Roman" w:hAnsi="Arial Narrow" w:cs="Times New Roman"/>
          <w:bCs/>
          <w:iCs/>
          <w:color w:val="000000"/>
        </w:rPr>
        <w:t>).</w:t>
      </w:r>
    </w:p>
    <w:p w14:paraId="599D5CD9" w14:textId="77777777" w:rsidR="000D0C47" w:rsidRPr="000D0C47" w:rsidRDefault="000D0C47" w:rsidP="000D0C47">
      <w:pPr>
        <w:spacing w:before="120" w:after="0" w:line="240" w:lineRule="auto"/>
        <w:jc w:val="both"/>
        <w:rPr>
          <w:rFonts w:ascii="Arial Narrow" w:eastAsia="Times New Roman" w:hAnsi="Arial Narrow" w:cs="Times New Roman"/>
          <w:bCs/>
          <w:i/>
          <w:iCs/>
        </w:rPr>
      </w:pPr>
      <w:r w:rsidRPr="000D0C47">
        <w:rPr>
          <w:rFonts w:ascii="Arial Narrow" w:eastAsia="Times New Roman" w:hAnsi="Arial Narrow" w:cs="Times New Roman"/>
          <w:bCs/>
          <w:iCs/>
        </w:rPr>
        <w:t xml:space="preserve">Niniejsza opinia jest spójna ze sprawozdaniem dodatkowym dla Komitetu Audytu, które wydaliśmy dnia [data]. </w:t>
      </w:r>
    </w:p>
    <w:p w14:paraId="04FFDD55"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lastRenderedPageBreak/>
        <w:t xml:space="preserve">Podstawa opinii </w:t>
      </w:r>
      <w:r w:rsidRPr="000D0C47">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6DAB9F4" w14:textId="0E7870C0" w:rsidR="000D0C47" w:rsidRPr="000D0C47" w:rsidRDefault="000D0C47" w:rsidP="003D5162">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Nasze badanie przeprowadziliśmy zgodnie z </w:t>
      </w:r>
      <w:r w:rsidRPr="000D0C47">
        <w:rPr>
          <w:rFonts w:ascii="Arial Narrow" w:eastAsia="Times New Roman" w:hAnsi="Arial Narrow" w:cs="Times New Roman"/>
          <w:color w:val="000000"/>
          <w:lang w:eastAsia="pl-PL"/>
        </w:rPr>
        <w:t xml:space="preserve">Krajowymi Standardami Badania </w:t>
      </w:r>
      <w:r w:rsidRPr="000D356A">
        <w:rPr>
          <w:rFonts w:ascii="Arial Narrow" w:eastAsia="Times New Roman" w:hAnsi="Arial Narrow" w:cs="Times New Roman"/>
          <w:color w:val="000000"/>
          <w:lang w:eastAsia="pl-PL"/>
        </w:rPr>
        <w:t>w brzmieniu Międzynarodowych Standardów Badania</w:t>
      </w:r>
      <w:r w:rsidRPr="000D0C47">
        <w:rPr>
          <w:rFonts w:ascii="Arial Narrow" w:eastAsia="Times New Roman" w:hAnsi="Arial Narrow" w:cs="Times New Roman"/>
          <w:color w:val="000000"/>
          <w:lang w:eastAsia="pl-PL"/>
        </w:rPr>
        <w:t xml:space="preserve"> </w:t>
      </w:r>
      <w:r w:rsidRPr="00DF61CE">
        <w:rPr>
          <w:rFonts w:ascii="Arial Narrow" w:eastAsia="Times New Roman" w:hAnsi="Arial Narrow" w:cs="Times New Roman"/>
          <w:color w:val="000000"/>
          <w:lang w:eastAsia="pl-PL"/>
        </w:rPr>
        <w:t xml:space="preserve">przyjętymi </w:t>
      </w:r>
      <w:bookmarkStart w:id="3" w:name="_Hlk31119652"/>
      <w:r w:rsidRPr="00DF61CE">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3"/>
      <w:r w:rsidR="00A41314" w:rsidRPr="00DF61CE">
        <w:rPr>
          <w:rStyle w:val="Odwoanieprzypisudolnego"/>
          <w:rFonts w:ascii="Arial Narrow" w:eastAsia="Arial" w:hAnsi="Arial Narrow" w:cs="Times New Roman"/>
        </w:rPr>
        <w:footnoteReference w:id="3"/>
      </w:r>
      <w:r w:rsidRPr="000D0C47">
        <w:rPr>
          <w:rFonts w:ascii="Arial Narrow" w:eastAsia="Arial" w:hAnsi="Arial Narrow" w:cs="Times New Roman"/>
        </w:rPr>
        <w:t xml:space="preserve"> </w:t>
      </w:r>
      <w:bookmarkStart w:id="6" w:name="_Hlk151642514"/>
      <w:r w:rsidR="003D5162" w:rsidRPr="00DF61CE">
        <w:rPr>
          <w:rFonts w:ascii="Arial Narrow" w:eastAsia="Arial" w:hAnsi="Arial Narrow" w:cs="Times New Roman"/>
        </w:rPr>
        <w:t xml:space="preserve">oraz uchwałą Rady </w:t>
      </w:r>
      <w:r w:rsidR="00340BBA" w:rsidRPr="00340BBA">
        <w:rPr>
          <w:rFonts w:ascii="Arial Narrow" w:eastAsia="Arial" w:hAnsi="Arial Narrow" w:cs="Times New Roman"/>
        </w:rPr>
        <w:t xml:space="preserve">Polskiej Agencji Nadzoru Audytowego </w:t>
      </w:r>
      <w:r w:rsidR="003D5162" w:rsidRPr="00DF61CE">
        <w:rPr>
          <w:rFonts w:ascii="Arial Narrow" w:eastAsia="Arial" w:hAnsi="Arial Narrow" w:cs="Times New Roman"/>
        </w:rPr>
        <w:t>nr 38/I/2022 z dnia 15 listopada 2022 r.</w:t>
      </w:r>
      <w:r w:rsidR="000074A6" w:rsidRPr="000074A6">
        <w:t xml:space="preserve"> </w:t>
      </w:r>
      <w:r w:rsidR="000074A6" w:rsidRPr="000074A6">
        <w:rPr>
          <w:rFonts w:ascii="Arial Narrow" w:eastAsia="Arial" w:hAnsi="Arial Narrow" w:cs="Times New Roman"/>
        </w:rPr>
        <w:t>w sprawie krajowych standardów kontroli jakości oraz Krajowego Standardu Badania 220 (Zmienionego)</w:t>
      </w:r>
      <w:r w:rsidR="008B6793" w:rsidRPr="000074A6">
        <w:rPr>
          <w:rStyle w:val="Odwoanieprzypisudolnego"/>
          <w:rFonts w:ascii="Arial Narrow" w:eastAsia="Arial" w:hAnsi="Arial Narrow" w:cs="Times New Roman"/>
        </w:rPr>
        <w:footnoteReference w:id="4"/>
      </w:r>
      <w:bookmarkEnd w:id="6"/>
      <w:r w:rsidR="003D5162">
        <w:rPr>
          <w:rFonts w:ascii="Arial Narrow" w:eastAsia="Arial" w:hAnsi="Arial Narrow" w:cs="Times New Roman"/>
        </w:rPr>
        <w:t xml:space="preserve"> </w:t>
      </w:r>
      <w:r w:rsidR="005629AD" w:rsidRPr="00DF61CE">
        <w:rPr>
          <w:rFonts w:ascii="Arial Narrow" w:eastAsia="Arial" w:hAnsi="Arial Narrow" w:cs="Times New Roman"/>
        </w:rPr>
        <w:t>(</w:t>
      </w:r>
      <w:r w:rsidR="005629AD" w:rsidRPr="000D0C47">
        <w:rPr>
          <w:rFonts w:ascii="Arial Narrow" w:eastAsia="Arial" w:hAnsi="Arial Narrow" w:cs="Times New Roman"/>
        </w:rPr>
        <w:t>„KSB”)</w:t>
      </w:r>
      <w:bookmarkStart w:id="7" w:name="_Hlk151642816"/>
      <w:r w:rsidR="003D5162">
        <w:rPr>
          <w:rFonts w:ascii="Arial Narrow" w:eastAsia="Arial" w:hAnsi="Arial Narrow" w:cs="Times New Roman"/>
        </w:rPr>
        <w:t>, a</w:t>
      </w:r>
      <w:r w:rsidR="00C90199">
        <w:rPr>
          <w:rFonts w:ascii="Arial Narrow" w:eastAsia="Arial" w:hAnsi="Arial Narrow" w:cs="Times New Roman"/>
        </w:rPr>
        <w:t> </w:t>
      </w:r>
      <w:r w:rsidR="003D5162">
        <w:rPr>
          <w:rFonts w:ascii="Arial Narrow" w:eastAsia="Arial" w:hAnsi="Arial Narrow" w:cs="Times New Roman"/>
        </w:rPr>
        <w:t xml:space="preserve">także </w:t>
      </w:r>
      <w:bookmarkEnd w:id="7"/>
      <w:r w:rsidRPr="000D0C47">
        <w:rPr>
          <w:rFonts w:ascii="Arial Narrow" w:eastAsia="Arial" w:hAnsi="Arial Narrow" w:cs="Times New Roman"/>
        </w:rPr>
        <w:t>stosownie do ustawy z</w:t>
      </w:r>
      <w:r w:rsidR="000074A6">
        <w:rPr>
          <w:rFonts w:ascii="Arial Narrow" w:eastAsia="Arial" w:hAnsi="Arial Narrow" w:cs="Times New Roman"/>
        </w:rPr>
        <w:t> </w:t>
      </w:r>
      <w:r w:rsidRPr="000D0C47">
        <w:rPr>
          <w:rFonts w:ascii="Arial Narrow" w:eastAsia="Arial" w:hAnsi="Arial Narrow" w:cs="Times New Roman"/>
        </w:rPr>
        <w:t>dnia 11 maja 2017 r. o biegłych rewidentach, firmach audytorskich oraz nadzorze publicznym („Ustawa o</w:t>
      </w:r>
      <w:r w:rsidR="0012154F">
        <w:rPr>
          <w:rFonts w:ascii="Arial Narrow" w:eastAsia="Arial" w:hAnsi="Arial Narrow" w:cs="Times New Roman"/>
        </w:rPr>
        <w:t> </w:t>
      </w:r>
      <w:r w:rsidRPr="000D0C47">
        <w:rPr>
          <w:rFonts w:ascii="Arial Narrow" w:eastAsia="Arial" w:hAnsi="Arial Narrow" w:cs="Times New Roman"/>
        </w:rPr>
        <w:t xml:space="preserve">biegłych rewidentach” </w:t>
      </w:r>
      <w:r w:rsidRPr="00DF61CE">
        <w:rPr>
          <w:rFonts w:ascii="Arial Narrow" w:eastAsia="Arial" w:hAnsi="Arial Narrow" w:cs="Times New Roman"/>
        </w:rPr>
        <w:t xml:space="preserve">– </w:t>
      </w:r>
      <w:r w:rsidR="00190BCD" w:rsidRPr="00DF61CE">
        <w:rPr>
          <w:rFonts w:ascii="Arial Narrow" w:eastAsia="Arial" w:hAnsi="Arial Narrow" w:cs="Times New Roman"/>
        </w:rPr>
        <w:t xml:space="preserve">t.j. Dz. U. </w:t>
      </w:r>
      <w:bookmarkStart w:id="8" w:name="_Hlk151642872"/>
      <w:r w:rsidR="00190BCD" w:rsidRPr="00DF61CE">
        <w:rPr>
          <w:rFonts w:ascii="Arial Narrow" w:eastAsia="Arial" w:hAnsi="Arial Narrow" w:cs="Times New Roman"/>
        </w:rPr>
        <w:t>z 202</w:t>
      </w:r>
      <w:r w:rsidR="00A10E92" w:rsidRPr="00DF61CE">
        <w:rPr>
          <w:rFonts w:ascii="Arial Narrow" w:eastAsia="Arial" w:hAnsi="Arial Narrow" w:cs="Times New Roman"/>
        </w:rPr>
        <w:t>3</w:t>
      </w:r>
      <w:r w:rsidR="00190BCD" w:rsidRPr="00DF61CE">
        <w:rPr>
          <w:rFonts w:ascii="Arial Narrow" w:eastAsia="Arial" w:hAnsi="Arial Narrow" w:cs="Times New Roman"/>
        </w:rPr>
        <w:t xml:space="preserve"> r. poz. </w:t>
      </w:r>
      <w:r w:rsidR="00A10E92" w:rsidRPr="00DF61CE">
        <w:rPr>
          <w:rFonts w:ascii="Arial Narrow" w:eastAsia="Arial" w:hAnsi="Arial Narrow" w:cs="Times New Roman"/>
        </w:rPr>
        <w:t xml:space="preserve">1015 </w:t>
      </w:r>
      <w:r w:rsidR="00190BCD" w:rsidRPr="00DF61CE">
        <w:rPr>
          <w:rFonts w:ascii="Arial Narrow" w:eastAsia="Arial" w:hAnsi="Arial Narrow" w:cs="Times New Roman"/>
        </w:rPr>
        <w:t>z późn. zm.</w:t>
      </w:r>
      <w:bookmarkEnd w:id="8"/>
      <w:r w:rsidRPr="000D0C47">
        <w:rPr>
          <w:rFonts w:ascii="Arial Narrow" w:eastAsia="Arial" w:hAnsi="Arial Narrow" w:cs="Times New Roman"/>
        </w:rPr>
        <w:t>) oraz Rozporządzenia UE nr 537/2014 z dnia 16 kwietnia 2014 r. w sprawie szczegółowych wymogów dotyczących ustawowych badań sprawozdań finansowych jednostek interesu publicznego</w:t>
      </w:r>
      <w:r w:rsidR="00BE2F40" w:rsidRPr="00BE2F40">
        <w:rPr>
          <w:rFonts w:ascii="Arial Narrow" w:eastAsia="Arial" w:hAnsi="Arial Narrow" w:cs="Times New Roman"/>
        </w:rPr>
        <w:t>, uchylającego decyzję Komisji 2005/909/WE</w:t>
      </w:r>
      <w:r w:rsidRPr="000D0C47">
        <w:rPr>
          <w:rFonts w:ascii="Arial Narrow" w:eastAsia="Arial" w:hAnsi="Arial Narrow" w:cs="Times New Roman"/>
        </w:rPr>
        <w:t xml:space="preserve"> („Rozporządzenie UE</w:t>
      </w:r>
      <w:r w:rsidRPr="00DF61CE">
        <w:rPr>
          <w:rFonts w:ascii="Arial Narrow" w:eastAsia="Arial" w:hAnsi="Arial Narrow" w:cs="Times New Roman"/>
        </w:rPr>
        <w:t xml:space="preserve">” – </w:t>
      </w:r>
      <w:r w:rsidR="004F1D7A" w:rsidRPr="00DF61CE">
        <w:rPr>
          <w:rFonts w:ascii="Arial Narrow" w:eastAsia="Arial" w:hAnsi="Arial Narrow" w:cs="Times New Roman"/>
        </w:rPr>
        <w:t>Dz. Urz. UE L 158 z</w:t>
      </w:r>
      <w:r w:rsidR="00BE2F40">
        <w:rPr>
          <w:rFonts w:ascii="Arial Narrow" w:eastAsia="Arial" w:hAnsi="Arial Narrow" w:cs="Times New Roman"/>
        </w:rPr>
        <w:t> </w:t>
      </w:r>
      <w:r w:rsidR="004F1D7A" w:rsidRPr="00DF61CE">
        <w:rPr>
          <w:rFonts w:ascii="Arial Narrow" w:eastAsia="Arial" w:hAnsi="Arial Narrow" w:cs="Times New Roman"/>
        </w:rPr>
        <w:t>27.05.2014, str. 77, z późn. zm.</w:t>
      </w:r>
      <w:r w:rsidRPr="000D0C47">
        <w:rPr>
          <w:rFonts w:ascii="Arial Narrow" w:eastAsia="Arial" w:hAnsi="Arial Narrow" w:cs="Times New Roman"/>
        </w:rPr>
        <w:t>). Nasza odpowiedzialność zgodnie z tymi standardami została dalej opisana w</w:t>
      </w:r>
      <w:r w:rsidR="00BE2F40">
        <w:rPr>
          <w:rFonts w:ascii="Arial Narrow" w:eastAsia="Arial" w:hAnsi="Arial Narrow" w:cs="Times New Roman"/>
        </w:rPr>
        <w:t> </w:t>
      </w:r>
      <w:r w:rsidRPr="000D0C47">
        <w:rPr>
          <w:rFonts w:ascii="Arial Narrow" w:eastAsia="Arial" w:hAnsi="Arial Narrow" w:cs="Times New Roman"/>
        </w:rPr>
        <w:t xml:space="preserve">sekcji naszego sprawozdania </w:t>
      </w:r>
      <w:r w:rsidRPr="000D0C47">
        <w:rPr>
          <w:rFonts w:ascii="Arial Narrow" w:eastAsia="Arial" w:hAnsi="Arial Narrow" w:cs="Times New Roman"/>
          <w:i/>
        </w:rPr>
        <w:t>Odpowiedzialność biegłego rewidenta za badanie sprawozdania finansowego</w:t>
      </w:r>
      <w:r w:rsidRPr="000D0C47">
        <w:rPr>
          <w:rFonts w:ascii="Arial Narrow" w:eastAsia="Arial" w:hAnsi="Arial Narrow" w:cs="Times New Roman"/>
        </w:rPr>
        <w:t xml:space="preserve">. </w:t>
      </w:r>
    </w:p>
    <w:p w14:paraId="701CA8B1" w14:textId="6BB97D37" w:rsidR="000D0C47" w:rsidRPr="000D0C47" w:rsidRDefault="000D0C47" w:rsidP="000D0C47">
      <w:pPr>
        <w:spacing w:before="120" w:after="0" w:line="240" w:lineRule="auto"/>
        <w:jc w:val="both"/>
        <w:rPr>
          <w:rFonts w:ascii="Arial Narrow" w:eastAsia="Arial" w:hAnsi="Arial Narrow" w:cs="Times New Roman"/>
        </w:rPr>
      </w:pPr>
      <w:r w:rsidRPr="00F50882">
        <w:rPr>
          <w:rFonts w:ascii="Arial Narrow" w:eastAsia="Arial" w:hAnsi="Arial Narrow" w:cs="Times New Roman"/>
        </w:rPr>
        <w:t xml:space="preserve">Jesteśmy niezależni od Spółki zgodnie z </w:t>
      </w:r>
      <w:r w:rsidR="000C02D6" w:rsidRPr="00F50882">
        <w:rPr>
          <w:rFonts w:ascii="Arial Narrow" w:eastAsia="Arial" w:hAnsi="Arial Narrow" w:cs="Times New Roman"/>
        </w:rPr>
        <w:t xml:space="preserve">Międzynarodowym Kodeksem etyki zawodowych księgowych (w tym Międzynarodowymi standardami niezależności) Rady Międzynarodowych Standardów </w:t>
      </w:r>
      <w:r w:rsidR="007421BB" w:rsidRPr="007421BB">
        <w:rPr>
          <w:rFonts w:ascii="Arial Narrow" w:eastAsia="Arial" w:hAnsi="Arial Narrow" w:cs="Times New Roman"/>
        </w:rPr>
        <w:t xml:space="preserve">Etyki </w:t>
      </w:r>
      <w:r w:rsidR="000C02D6" w:rsidRPr="00F50882">
        <w:rPr>
          <w:rFonts w:ascii="Arial Narrow" w:eastAsia="Arial" w:hAnsi="Arial Narrow" w:cs="Times New Roman"/>
        </w:rPr>
        <w:t xml:space="preserve">dla Księgowych </w:t>
      </w:r>
      <w:r w:rsidRPr="00F50882">
        <w:rPr>
          <w:rFonts w:ascii="Arial Narrow" w:eastAsia="Arial" w:hAnsi="Arial Narrow" w:cs="Times New Roman"/>
        </w:rPr>
        <w:t xml:space="preserve">(„Kodeks </w:t>
      </w:r>
      <w:r w:rsidR="00A41314" w:rsidRPr="00F50882">
        <w:rPr>
          <w:rFonts w:ascii="Arial Narrow" w:eastAsia="Arial" w:hAnsi="Arial Narrow" w:cs="Times New Roman"/>
        </w:rPr>
        <w:t>IESBA</w:t>
      </w:r>
      <w:r w:rsidRPr="00F50882">
        <w:rPr>
          <w:rFonts w:ascii="Arial Narrow" w:eastAsia="Arial" w:hAnsi="Arial Narrow" w:cs="Times New Roman"/>
        </w:rPr>
        <w:t>”)</w:t>
      </w:r>
      <w:r w:rsidRPr="000D0C47">
        <w:rPr>
          <w:rFonts w:ascii="Arial Narrow" w:eastAsia="Arial" w:hAnsi="Arial Narrow" w:cs="Times New Roman"/>
        </w:rPr>
        <w:t xml:space="preserve"> </w:t>
      </w:r>
      <w:r w:rsidRPr="00DF61CE">
        <w:rPr>
          <w:rFonts w:ascii="Arial Narrow" w:eastAsia="Arial" w:hAnsi="Arial Narrow" w:cs="Times New Roman"/>
        </w:rPr>
        <w:t>przyjętym uchwałą Krajowej Rady Biegłych Rewidentów nr 3431/52a/2019 z dnia 25 marca 2019</w:t>
      </w:r>
      <w:r w:rsidR="005D48BA" w:rsidRPr="00DF61CE">
        <w:rPr>
          <w:rFonts w:ascii="Arial Narrow" w:eastAsia="Arial" w:hAnsi="Arial Narrow" w:cs="Times New Roman"/>
        </w:rPr>
        <w:t> </w:t>
      </w:r>
      <w:r w:rsidRPr="00DF61CE">
        <w:rPr>
          <w:rFonts w:ascii="Arial Narrow" w:eastAsia="Arial" w:hAnsi="Arial Narrow" w:cs="Times New Roman"/>
        </w:rPr>
        <w:t>r. w sprawie zasad etyki zawodowej biegłych rewidentów</w:t>
      </w:r>
      <w:bookmarkStart w:id="9" w:name="_Hlk92890450"/>
      <w:r w:rsidR="00B769DF" w:rsidRPr="00DF61CE">
        <w:rPr>
          <w:rFonts w:ascii="Arial Narrow" w:eastAsia="Arial" w:hAnsi="Arial Narrow" w:cs="Times New Roman"/>
        </w:rPr>
        <w:t>, z późn. zm.</w:t>
      </w:r>
      <w:r w:rsidR="00BE2F40">
        <w:rPr>
          <w:rStyle w:val="Odwoanieprzypisudolnego"/>
          <w:rFonts w:ascii="Arial Narrow" w:eastAsia="Arial" w:hAnsi="Arial Narrow" w:cs="Times New Roman"/>
        </w:rPr>
        <w:footnoteReference w:id="5"/>
      </w:r>
      <w:r w:rsidR="00B769DF" w:rsidRPr="00DF61CE">
        <w:rPr>
          <w:rFonts w:ascii="Arial Narrow" w:eastAsia="Arial" w:hAnsi="Arial Narrow" w:cs="Times New Roman"/>
        </w:rPr>
        <w:t>,</w:t>
      </w:r>
      <w:r w:rsidRPr="00DF61CE">
        <w:rPr>
          <w:rFonts w:ascii="Arial Narrow" w:eastAsia="Arial" w:hAnsi="Arial Narrow" w:cs="Times New Roman"/>
        </w:rPr>
        <w:t xml:space="preserve"> </w:t>
      </w:r>
      <w:bookmarkEnd w:id="9"/>
      <w:r w:rsidRPr="000D0C47">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A41314">
        <w:rPr>
          <w:rFonts w:ascii="Arial Narrow" w:eastAsia="Arial" w:hAnsi="Arial Narrow" w:cs="Times New Roman"/>
        </w:rPr>
        <w:t>IESBA</w:t>
      </w:r>
      <w:r w:rsidRPr="000D0C47">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 oraz w Rozporządzeniu UE.</w:t>
      </w:r>
    </w:p>
    <w:p w14:paraId="16809374"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Uważamy, że dowody badania, które uzyskaliśmy są wystarczające i odpowiednie, aby stanowić podstawę dla naszej opinii.</w:t>
      </w:r>
      <w:r w:rsidRPr="000D0C47">
        <w:rPr>
          <w:rFonts w:ascii="Arial Narrow" w:eastAsia="Times New Roman" w:hAnsi="Arial Narrow" w:cs="Times New Roman"/>
          <w:bCs/>
          <w:i/>
          <w:iCs/>
          <w:color w:val="00B050"/>
        </w:rPr>
        <w:t xml:space="preserve"> &lt;w przypadku opinii innej niż bez zastrzeżeń pamiętaj o odpowiedniej zmianie brzmienia tych zapisów&gt;</w:t>
      </w:r>
    </w:p>
    <w:p w14:paraId="5DA57413" w14:textId="5C289213"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bCs/>
          <w:iCs/>
          <w:highlight w:val="lightGray"/>
        </w:rPr>
        <w:t xml:space="preserve">Objaśnienie – </w:t>
      </w:r>
      <w:r w:rsidRPr="000D0C47">
        <w:rPr>
          <w:rFonts w:ascii="Arial Narrow" w:eastAsia="Arial" w:hAnsi="Arial Narrow" w:cs="Times New Roman"/>
          <w:b/>
          <w:highlight w:val="lightGray"/>
        </w:rPr>
        <w:t>Istotna niepewność dotycząca kontynuacji działalności</w:t>
      </w:r>
    </w:p>
    <w:p w14:paraId="2F62D9D1" w14:textId="1B78CD74" w:rsidR="000D0C47" w:rsidRPr="000D0C47" w:rsidRDefault="000D0C47" w:rsidP="000D0C47">
      <w:pPr>
        <w:spacing w:before="120" w:after="0" w:line="240" w:lineRule="auto"/>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w:t>
      </w:r>
      <w:r w:rsidR="00A41314">
        <w:rPr>
          <w:rFonts w:ascii="Arial Narrow" w:eastAsia="Times New Roman" w:hAnsi="Arial Narrow" w:cs="Times New Roman"/>
          <w:bCs/>
          <w:iCs/>
          <w:color w:val="000000"/>
          <w:highlight w:val="lightGray"/>
        </w:rPr>
        <w:t>2</w:t>
      </w:r>
      <w:r w:rsidR="00A10E92">
        <w:rPr>
          <w:rFonts w:ascii="Arial Narrow" w:eastAsia="Times New Roman" w:hAnsi="Arial Narrow" w:cs="Times New Roman"/>
          <w:bCs/>
          <w:iCs/>
          <w:color w:val="000000"/>
          <w:highlight w:val="lightGray"/>
        </w:rPr>
        <w:t>3</w:t>
      </w:r>
      <w:r w:rsidRPr="000D0C47">
        <w:rPr>
          <w:rFonts w:ascii="Arial Narrow" w:eastAsia="Times New Roman" w:hAnsi="Arial Narrow" w:cs="Times New Roman"/>
          <w:bCs/>
          <w:iCs/>
          <w:color w:val="000000"/>
          <w:highlight w:val="lightGray"/>
        </w:rPr>
        <w:t xml:space="preserve"> r. </w:t>
      </w:r>
      <w:proofErr w:type="gramStart"/>
      <w:r w:rsidRPr="000D0C47">
        <w:rPr>
          <w:rFonts w:ascii="Arial Narrow" w:eastAsia="Times New Roman" w:hAnsi="Arial Narrow" w:cs="Times New Roman"/>
          <w:bCs/>
          <w:iCs/>
          <w:color w:val="000000"/>
          <w:highlight w:val="lightGray"/>
        </w:rPr>
        <w:t>oraz,</w:t>
      </w:r>
      <w:proofErr w:type="gramEnd"/>
      <w:r w:rsidRPr="000D0C47">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tej sprawy.</w:t>
      </w:r>
    </w:p>
    <w:p w14:paraId="2FD19510" w14:textId="77777777" w:rsidR="001C37DA" w:rsidRDefault="001C37DA">
      <w:pPr>
        <w:rPr>
          <w:rFonts w:ascii="Arial Narrow" w:eastAsia="Times New Roman" w:hAnsi="Arial Narrow" w:cs="Times New Roman"/>
          <w:b/>
          <w:bCs/>
          <w:iCs/>
          <w:color w:val="000000"/>
          <w:highlight w:val="lightGray"/>
        </w:rPr>
      </w:pPr>
      <w:r>
        <w:rPr>
          <w:rFonts w:ascii="Arial Narrow" w:eastAsia="Times New Roman" w:hAnsi="Arial Narrow" w:cs="Times New Roman"/>
          <w:b/>
          <w:bCs/>
          <w:iCs/>
          <w:color w:val="000000"/>
          <w:highlight w:val="lightGray"/>
        </w:rPr>
        <w:br w:type="page"/>
      </w:r>
    </w:p>
    <w:p w14:paraId="7E4AE364" w14:textId="7D75EB52"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Objaśnienie ze zwróceniem uwagi – zdarzenie po zakończeniu okresu sprawozdawczego</w:t>
      </w:r>
      <w:r w:rsidRPr="000D0C47">
        <w:rPr>
          <w:rFonts w:ascii="Arial Narrow" w:eastAsia="Times New Roman" w:hAnsi="Arial Narrow" w:cs="Times New Roman"/>
          <w:b/>
          <w:bCs/>
          <w:iCs/>
          <w:color w:val="000000"/>
          <w:highlight w:val="lightGray"/>
          <w:vertAlign w:val="superscript"/>
        </w:rPr>
        <w:footnoteReference w:id="6"/>
      </w:r>
    </w:p>
    <w:p w14:paraId="69BB7697" w14:textId="221141AC" w:rsidR="004818F0" w:rsidRDefault="000D0C47" w:rsidP="000074A6">
      <w:pPr>
        <w:spacing w:before="120" w:after="0" w:line="240" w:lineRule="auto"/>
        <w:jc w:val="both"/>
        <w:rPr>
          <w:rFonts w:ascii="Arial Narrow" w:eastAsia="Times New Roman" w:hAnsi="Arial Narrow" w:cs="Times New Roman"/>
          <w:b/>
          <w:bCs/>
          <w:iCs/>
        </w:rPr>
      </w:pPr>
      <w:r w:rsidRPr="000D0C47">
        <w:rPr>
          <w:rFonts w:ascii="Arial Narrow" w:eastAsia="Times New Roman" w:hAnsi="Arial Narrow" w:cs="Times New Roman"/>
          <w:bCs/>
          <w:iCs/>
          <w:color w:val="000000"/>
          <w:highlight w:val="lightGray"/>
        </w:rPr>
        <w:t>Zwracamy uwagę na notę x informacji dodatkowej Spółki, w której opisano niepewność związaną z rozstrzygnięciem pozwu przeciwko Spółce wniesionego do sądu przez spółkę XYZ. Nasza opinia nie zawiera zastrzeżenia w odniesieniu do tej sprawy.</w:t>
      </w:r>
      <w:r w:rsidR="0012154F">
        <w:rPr>
          <w:rFonts w:ascii="Arial Narrow" w:eastAsia="Times New Roman" w:hAnsi="Arial Narrow" w:cs="Times New Roman"/>
          <w:bCs/>
          <w:iCs/>
          <w:color w:val="000000"/>
          <w:highlight w:val="lightGray"/>
        </w:rPr>
        <w:t xml:space="preserve"> </w:t>
      </w:r>
      <w:bookmarkStart w:id="11" w:name="KSB_JSF"/>
    </w:p>
    <w:p w14:paraId="68B2B5C6" w14:textId="0AAE2FE6" w:rsidR="000D0C47" w:rsidRPr="000D0C47" w:rsidRDefault="000D0C47" w:rsidP="000D0C47">
      <w:pPr>
        <w:spacing w:before="36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
          <w:bCs/>
          <w:iCs/>
        </w:rPr>
        <w:t>Kluczowe sprawy badania</w:t>
      </w:r>
    </w:p>
    <w:bookmarkEnd w:id="11"/>
    <w:p w14:paraId="2AF44FB0" w14:textId="2FE3E5F6" w:rsidR="006309F3" w:rsidRDefault="000D0C47" w:rsidP="00143FE6">
      <w:pPr>
        <w:spacing w:before="120" w:after="120" w:line="240" w:lineRule="auto"/>
        <w:jc w:val="both"/>
        <w:rPr>
          <w:rFonts w:ascii="Arial Narrow" w:eastAsia="Arial" w:hAnsi="Arial Narrow" w:cs="Times New Roman"/>
        </w:rPr>
      </w:pPr>
      <w:r w:rsidRPr="000D0C47">
        <w:rPr>
          <w:rFonts w:ascii="Arial Narrow" w:eastAsia="Arial" w:hAnsi="Arial Narrow" w:cs="Times New Roman"/>
        </w:rPr>
        <w:t xml:space="preserve">Kluczowe sprawy badania są to sprawy, które według naszego zawodowego osądu były najbardziej znaczące podczas badania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sprawozdania finansowego jako całości oraz przy formułowaniu naszej opinii oraz </w:t>
      </w:r>
      <w:r w:rsidRPr="000D0C47">
        <w:rPr>
          <w:rFonts w:ascii="Arial Narrow" w:eastAsia="Times New Roman" w:hAnsi="Arial Narrow" w:cs="Times New Roman"/>
          <w:lang w:eastAsia="pl-PL"/>
        </w:rPr>
        <w:t xml:space="preserve">podsumowaliśmy naszą reakcję na te rodzaje ryzyka, a w przypadkach, w których uznaliśmy za stosowne przedstawiliśmy najważniejsze spostrzeżenia związane z tymi rodzajami ryzyka. </w:t>
      </w:r>
      <w:bookmarkStart w:id="12" w:name="_Hlk533160781"/>
      <w:r w:rsidRPr="000D0C47">
        <w:rPr>
          <w:rFonts w:ascii="Arial Narrow" w:eastAsia="Times New Roman" w:hAnsi="Arial Narrow" w:cs="Times New Roman"/>
          <w:color w:val="00B050"/>
          <w:lang w:eastAsia="pl-PL"/>
        </w:rPr>
        <w:t>&lt;</w:t>
      </w:r>
      <w:r w:rsidRPr="00143FE6">
        <w:rPr>
          <w:rFonts w:ascii="Arial Narrow" w:eastAsia="Arial" w:hAnsi="Arial Narrow" w:cs="Times New Roman"/>
          <w:color w:val="00B050"/>
          <w:highlight w:val="lightGray"/>
        </w:rPr>
        <w:t xml:space="preserve">Dodatkowo w stosunku do spraw przedstawionych w sekcji </w:t>
      </w:r>
      <w:r w:rsidRPr="00143FE6">
        <w:rPr>
          <w:rFonts w:ascii="Arial Narrow" w:eastAsia="Arial" w:hAnsi="Arial Narrow" w:cs="Times New Roman"/>
          <w:i/>
          <w:color w:val="00B050"/>
          <w:highlight w:val="lightGray"/>
        </w:rPr>
        <w:t>Podstawa opinii z zastrzeżeniem</w:t>
      </w:r>
      <w:r w:rsidRPr="00143FE6">
        <w:rPr>
          <w:rFonts w:ascii="Arial Narrow" w:eastAsia="Arial" w:hAnsi="Arial Narrow" w:cs="Times New Roman"/>
          <w:color w:val="00B050"/>
          <w:highlight w:val="lightGray"/>
        </w:rPr>
        <w:t>, następujące sprawy zostały przez nas ocenione jako kluczowe sprawy badania.</w:t>
      </w:r>
      <w:r w:rsidRPr="000D0C47">
        <w:rPr>
          <w:rFonts w:ascii="Arial Narrow" w:eastAsia="Arial" w:hAnsi="Arial Narrow" w:cs="Times New Roman"/>
          <w:color w:val="00B050"/>
        </w:rPr>
        <w:t>&gt;</w:t>
      </w:r>
      <w:r w:rsidRPr="000D0C47">
        <w:rPr>
          <w:rFonts w:ascii="Arial Narrow" w:eastAsia="Times New Roman" w:hAnsi="Arial Narrow" w:cs="Times New Roman"/>
          <w:color w:val="000000"/>
          <w:lang w:eastAsia="pl-PL"/>
        </w:rPr>
        <w:t xml:space="preserve"> </w:t>
      </w:r>
      <w:bookmarkEnd w:id="12"/>
      <w:r w:rsidRPr="000D0C47">
        <w:rPr>
          <w:rFonts w:ascii="Arial Narrow" w:eastAsia="Times New Roman" w:hAnsi="Arial Narrow" w:cs="Times New Roman"/>
          <w:lang w:eastAsia="pl-PL"/>
        </w:rPr>
        <w:t>Nie wyrażamy</w:t>
      </w:r>
      <w:r w:rsidRPr="000D0C47">
        <w:rPr>
          <w:rFonts w:ascii="Arial Narrow" w:eastAsia="Arial" w:hAnsi="Arial Narrow" w:cs="Times New Roman"/>
        </w:rPr>
        <w:t xml:space="preserve"> osobnej opinii na temat tych spraw.</w:t>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0D0C47" w:rsidRPr="000D0C47" w14:paraId="1D14CD94" w14:textId="77777777" w:rsidTr="00482344">
        <w:tc>
          <w:tcPr>
            <w:tcW w:w="4390" w:type="dxa"/>
            <w:tcBorders>
              <w:bottom w:val="single" w:sz="4" w:space="0" w:color="7F7F7F"/>
            </w:tcBorders>
            <w:shd w:val="clear" w:color="auto" w:fill="auto"/>
          </w:tcPr>
          <w:p w14:paraId="79A1D5D8"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Kluczowa sprawa badania</w:t>
            </w:r>
          </w:p>
        </w:tc>
        <w:tc>
          <w:tcPr>
            <w:tcW w:w="5074" w:type="dxa"/>
            <w:tcBorders>
              <w:bottom w:val="single" w:sz="4" w:space="0" w:color="7F7F7F"/>
            </w:tcBorders>
            <w:shd w:val="clear" w:color="auto" w:fill="auto"/>
          </w:tcPr>
          <w:p w14:paraId="5095C78A"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Jak nasze badanie odniosło się do tej sprawy</w:t>
            </w:r>
          </w:p>
        </w:tc>
      </w:tr>
      <w:tr w:rsidR="000D0C47" w:rsidRPr="000D0C47" w14:paraId="4E2C53DD" w14:textId="77777777" w:rsidTr="00482344">
        <w:tc>
          <w:tcPr>
            <w:tcW w:w="4390" w:type="dxa"/>
            <w:tcBorders>
              <w:top w:val="single" w:sz="4" w:space="0" w:color="7F7F7F"/>
              <w:bottom w:val="single" w:sz="4" w:space="0" w:color="7F7F7F"/>
            </w:tcBorders>
            <w:shd w:val="clear" w:color="auto" w:fill="auto"/>
          </w:tcPr>
          <w:p w14:paraId="421F7571" w14:textId="21B9A3C0"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1</w:t>
            </w:r>
            <w:r w:rsidR="00521998" w:rsidRPr="00521998">
              <w:rPr>
                <w:rFonts w:ascii="Arial Narrow" w:eastAsia="Arial" w:hAnsi="Arial Narrow" w:cs="Times New Roman"/>
                <w:bCs/>
              </w:rPr>
              <w:t>, referencja do sprawozdania finansowego</w:t>
            </w:r>
            <w:r w:rsidRPr="000D0C47">
              <w:rPr>
                <w:rFonts w:ascii="Arial Narrow" w:eastAsia="Arial" w:hAnsi="Arial Narrow" w:cs="Times New Roman"/>
                <w:bCs/>
              </w:rPr>
              <w:t>]</w:t>
            </w:r>
          </w:p>
        </w:tc>
        <w:tc>
          <w:tcPr>
            <w:tcW w:w="5074" w:type="dxa"/>
            <w:tcBorders>
              <w:top w:val="single" w:sz="4" w:space="0" w:color="7F7F7F"/>
              <w:bottom w:val="single" w:sz="4" w:space="0" w:color="7F7F7F"/>
            </w:tcBorders>
            <w:shd w:val="clear" w:color="auto" w:fill="auto"/>
          </w:tcPr>
          <w:p w14:paraId="4BE93F4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57CCE771" w14:textId="77777777" w:rsidTr="00482344">
        <w:tc>
          <w:tcPr>
            <w:tcW w:w="4390" w:type="dxa"/>
            <w:shd w:val="clear" w:color="auto" w:fill="auto"/>
          </w:tcPr>
          <w:p w14:paraId="159A286B" w14:textId="1F745061"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2</w:t>
            </w:r>
            <w:r w:rsidR="00521998" w:rsidRPr="00521998">
              <w:rPr>
                <w:rFonts w:ascii="Arial Narrow" w:eastAsia="Arial" w:hAnsi="Arial Narrow" w:cs="Times New Roman"/>
                <w:bCs/>
              </w:rPr>
              <w:t>, referencja do sprawozdania finansowego</w:t>
            </w:r>
            <w:r w:rsidRPr="000D0C47">
              <w:rPr>
                <w:rFonts w:ascii="Arial Narrow" w:eastAsia="Arial" w:hAnsi="Arial Narrow" w:cs="Times New Roman"/>
                <w:bCs/>
              </w:rPr>
              <w:t>]</w:t>
            </w:r>
          </w:p>
        </w:tc>
        <w:tc>
          <w:tcPr>
            <w:tcW w:w="5074" w:type="dxa"/>
            <w:shd w:val="clear" w:color="auto" w:fill="auto"/>
          </w:tcPr>
          <w:p w14:paraId="560D504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652EAE1A" w14:textId="77777777" w:rsidTr="00482344">
        <w:trPr>
          <w:trHeight w:val="352"/>
        </w:trPr>
        <w:tc>
          <w:tcPr>
            <w:tcW w:w="4390" w:type="dxa"/>
            <w:tcBorders>
              <w:top w:val="single" w:sz="4" w:space="0" w:color="7F7F7F"/>
              <w:bottom w:val="single" w:sz="4" w:space="0" w:color="7F7F7F"/>
            </w:tcBorders>
            <w:shd w:val="clear" w:color="auto" w:fill="auto"/>
          </w:tcPr>
          <w:p w14:paraId="6AD7B05E" w14:textId="403294C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3</w:t>
            </w:r>
            <w:r w:rsidR="00521998" w:rsidRPr="00521998">
              <w:rPr>
                <w:rFonts w:ascii="Arial Narrow" w:eastAsia="Arial" w:hAnsi="Arial Narrow" w:cs="Times New Roman"/>
                <w:bCs/>
              </w:rPr>
              <w:t>, referencja do sprawozdania finansowego</w:t>
            </w:r>
            <w:r w:rsidRPr="000D0C47">
              <w:rPr>
                <w:rFonts w:ascii="Arial Narrow" w:eastAsia="Arial" w:hAnsi="Arial Narrow" w:cs="Times New Roman"/>
                <w:bCs/>
              </w:rPr>
              <w:t>]</w:t>
            </w:r>
          </w:p>
        </w:tc>
        <w:tc>
          <w:tcPr>
            <w:tcW w:w="5074" w:type="dxa"/>
            <w:tcBorders>
              <w:top w:val="single" w:sz="4" w:space="0" w:color="7F7F7F"/>
              <w:bottom w:val="single" w:sz="4" w:space="0" w:color="7F7F7F"/>
            </w:tcBorders>
            <w:shd w:val="clear" w:color="auto" w:fill="auto"/>
          </w:tcPr>
          <w:p w14:paraId="6F95E993"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bl>
    <w:p w14:paraId="4ADA0578"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Inna sprawa – zakres badania</w:t>
      </w:r>
      <w:r w:rsidRPr="000D0C47">
        <w:rPr>
          <w:rFonts w:ascii="Arial Narrow" w:eastAsia="Times New Roman" w:hAnsi="Arial Narrow" w:cs="Times New Roman"/>
          <w:b/>
          <w:bCs/>
          <w:iCs/>
          <w:color w:val="000000"/>
          <w:highlight w:val="lightGray"/>
          <w:vertAlign w:val="superscript"/>
        </w:rPr>
        <w:footnoteReference w:id="7"/>
      </w:r>
    </w:p>
    <w:p w14:paraId="2910A742" w14:textId="5D4E0551" w:rsidR="000D0C47" w:rsidRPr="000D0C47" w:rsidRDefault="000D0C47" w:rsidP="000D0C47">
      <w:pPr>
        <w:spacing w:before="120" w:after="0" w:line="240" w:lineRule="auto"/>
        <w:jc w:val="both"/>
        <w:rPr>
          <w:rFonts w:ascii="Arial Narrow" w:eastAsia="Times New Roman" w:hAnsi="Arial Narrow" w:cs="Times New Roman"/>
          <w:bCs/>
          <w:iCs/>
        </w:rPr>
      </w:pPr>
      <w:r w:rsidRPr="000D0C47">
        <w:rPr>
          <w:rFonts w:ascii="Arial Narrow" w:eastAsia="Times New Roman" w:hAnsi="Arial Narrow" w:cs="Times New Roman"/>
          <w:bCs/>
          <w:iCs/>
          <w:highlight w:val="lightGray"/>
        </w:rPr>
        <w:t xml:space="preserve">Sprawozdanie finansowe Spółki za rok zakończony 31 grudnia </w:t>
      </w:r>
      <w:r w:rsidR="005865AB" w:rsidRPr="000D0C47">
        <w:rPr>
          <w:rFonts w:ascii="Arial Narrow" w:eastAsia="Times New Roman" w:hAnsi="Arial Narrow" w:cs="Times New Roman"/>
          <w:bCs/>
          <w:iCs/>
          <w:highlight w:val="lightGray"/>
        </w:rPr>
        <w:t>20</w:t>
      </w:r>
      <w:r w:rsidR="005865AB">
        <w:rPr>
          <w:rFonts w:ascii="Arial Narrow" w:eastAsia="Times New Roman" w:hAnsi="Arial Narrow" w:cs="Times New Roman"/>
          <w:bCs/>
          <w:iCs/>
          <w:highlight w:val="lightGray"/>
        </w:rPr>
        <w:t>2</w:t>
      </w:r>
      <w:r w:rsidR="00014417">
        <w:rPr>
          <w:rFonts w:ascii="Arial Narrow" w:eastAsia="Times New Roman" w:hAnsi="Arial Narrow" w:cs="Times New Roman"/>
          <w:bCs/>
          <w:iCs/>
          <w:highlight w:val="lightGray"/>
        </w:rPr>
        <w:t>2</w:t>
      </w:r>
      <w:r w:rsidR="005865AB"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006D0403">
        <w:rPr>
          <w:rFonts w:ascii="Arial Narrow" w:eastAsia="Times New Roman" w:hAnsi="Arial Narrow" w:cs="Times New Roman"/>
          <w:bCs/>
          <w:iCs/>
          <w:highlight w:val="lightGray"/>
        </w:rPr>
        <w:t>.</w:t>
      </w:r>
      <w:r w:rsidR="006D0403" w:rsidRPr="000D0C47">
        <w:rPr>
          <w:rFonts w:ascii="Arial Narrow" w:eastAsia="Times New Roman" w:hAnsi="Arial Narrow" w:cs="Times New Roman"/>
          <w:bCs/>
          <w:iCs/>
          <w:highlight w:val="lightGray"/>
        </w:rPr>
        <w:t xml:space="preserve"> </w:t>
      </w:r>
      <w:r w:rsidRPr="000D0C47">
        <w:rPr>
          <w:rFonts w:ascii="Arial Narrow" w:eastAsia="Times New Roman" w:hAnsi="Arial Narrow" w:cs="Times New Roman"/>
          <w:bCs/>
          <w:iCs/>
          <w:highlight w:val="lightGray"/>
        </w:rPr>
        <w:t xml:space="preserve">zostało zbadane przez działającego w imieniu innej firmy audytorskiej biegłego </w:t>
      </w:r>
      <w:r w:rsidRPr="00D62F14">
        <w:rPr>
          <w:rFonts w:ascii="Arial Narrow" w:eastAsia="Times New Roman" w:hAnsi="Arial Narrow" w:cs="Times New Roman"/>
          <w:bCs/>
          <w:iCs/>
          <w:highlight w:val="lightGray"/>
        </w:rPr>
        <w:t xml:space="preserve">rewidenta, </w:t>
      </w:r>
      <w:r w:rsidRPr="000D0C47">
        <w:rPr>
          <w:rFonts w:ascii="Arial Narrow" w:eastAsia="Times New Roman" w:hAnsi="Arial Narrow" w:cs="Times New Roman"/>
          <w:bCs/>
          <w:iCs/>
          <w:highlight w:val="lightGray"/>
        </w:rPr>
        <w:t>który wyraził opinię bez zastrzeżeń na temat tego sprawozdania w dniu 31 marca 20</w:t>
      </w:r>
      <w:r w:rsidR="00CC2BA1">
        <w:rPr>
          <w:rFonts w:ascii="Arial Narrow" w:eastAsia="Times New Roman" w:hAnsi="Arial Narrow" w:cs="Times New Roman"/>
          <w:bCs/>
          <w:iCs/>
          <w:highlight w:val="lightGray"/>
        </w:rPr>
        <w:t>2</w:t>
      </w:r>
      <w:r w:rsidR="00014417">
        <w:rPr>
          <w:rFonts w:ascii="Arial Narrow" w:eastAsia="Times New Roman" w:hAnsi="Arial Narrow" w:cs="Times New Roman"/>
          <w:bCs/>
          <w:iCs/>
          <w:highlight w:val="lightGray"/>
        </w:rPr>
        <w:t>3</w:t>
      </w:r>
      <w:r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Pr="000D0C47">
        <w:rPr>
          <w:rFonts w:ascii="Arial Narrow" w:eastAsia="Times New Roman" w:hAnsi="Arial Narrow" w:cs="Times New Roman"/>
          <w:bCs/>
          <w:iCs/>
          <w:highlight w:val="lightGray"/>
        </w:rPr>
        <w:t>.</w:t>
      </w:r>
    </w:p>
    <w:p w14:paraId="7EED6092"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Zarządu i Rady Nadzorczej za sprawozdanie finansowe</w:t>
      </w:r>
    </w:p>
    <w:p w14:paraId="739EB9D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Międzynarodowymi Standardami Sprawozdawczości Finansowej zatwierdzonymi przez Unię Europejską, przyjętymi zasadami (polityką) rachunkowości oraz obowiązującymi Spółkę przepisami prawa i statutem, a także za kontrolę wewnętrzną, którą Zarząd uznaje za niezbędną aby umożliwić sporządzenie sprawozdania finansowego niezawierającego istotnego zniekształcenia spowodowanego oszustwem lub błędem.</w:t>
      </w:r>
    </w:p>
    <w:p w14:paraId="2B4BA60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Sporządzając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102C1975"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oraz członkowie Rady Nadzorczej są zobowiązani do zapewnienia, aby sprawozdanie finansowe spełniało wymagania przewidziane w Ustawie o rachunkowości. Członkowie Rady Nadzorczej są odpowiedzialni za nadzorowanie procesu sprawozdawczości finansowej Spółki.</w:t>
      </w:r>
    </w:p>
    <w:p w14:paraId="06D94D9D"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biegłego rewidenta za badanie sprawozdania finansowego</w:t>
      </w:r>
    </w:p>
    <w:p w14:paraId="598324A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Naszymi celami są uzyskanie racjonalnej </w:t>
      </w:r>
      <w:proofErr w:type="gramStart"/>
      <w:r w:rsidRPr="000D0C47">
        <w:rPr>
          <w:rFonts w:ascii="Arial Narrow" w:eastAsia="Arial" w:hAnsi="Arial Narrow" w:cs="Times New Roman"/>
        </w:rPr>
        <w:t>pewności,</w:t>
      </w:r>
      <w:proofErr w:type="gramEnd"/>
      <w:r w:rsidRPr="000D0C47">
        <w:rPr>
          <w:rFonts w:ascii="Arial Narrow" w:eastAsia="Arial" w:hAnsi="Arial Narrow" w:cs="Times New Roman"/>
        </w:rPr>
        <w:t xml:space="preserve"> czy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0D0C47">
        <w:rPr>
          <w:rFonts w:ascii="Arial Narrow" w:eastAsia="Arial" w:hAnsi="Arial Narrow" w:cs="Times New Roman"/>
          <w:vertAlign w:val="superscript"/>
        </w:rPr>
        <w:footnoteReference w:id="8"/>
      </w:r>
    </w:p>
    <w:p w14:paraId="1722D3DF"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2E26CF6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Podczas badania zgodnego z KSB stosujemy zawodowy osąd i zachowujemy zawodowy sceptycyzm, a także:</w:t>
      </w:r>
    </w:p>
    <w:p w14:paraId="21EE8D03"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7A47E96"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5C9919CE"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7FE17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wyciągamy wniosek na temat odpowiedniości zastosowania przez Zarząd Spółki zasady kontynuacji działalności jako podstawy rachunkowości </w:t>
      </w:r>
      <w:proofErr w:type="gramStart"/>
      <w:r w:rsidRPr="000D0C47">
        <w:rPr>
          <w:rFonts w:ascii="Arial Narrow" w:eastAsia="Times New Roman" w:hAnsi="Arial Narrow" w:cs="Times New Roman"/>
          <w:bCs/>
          <w:iCs/>
          <w:color w:val="000000"/>
        </w:rPr>
        <w:t>oraz,</w:t>
      </w:r>
      <w:proofErr w:type="gramEnd"/>
      <w:r w:rsidRPr="000D0C47">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w:t>
      </w:r>
      <w:proofErr w:type="gramStart"/>
      <w:r w:rsidRPr="000D0C47">
        <w:rPr>
          <w:rFonts w:ascii="Arial Narrow" w:eastAsia="Times New Roman" w:hAnsi="Arial Narrow" w:cs="Times New Roman"/>
          <w:bCs/>
          <w:iCs/>
          <w:color w:val="000000"/>
        </w:rPr>
        <w:t>lub,</w:t>
      </w:r>
      <w:proofErr w:type="gramEnd"/>
      <w:r w:rsidRPr="000D0C47">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Spółka zaprzestanie kontynuacji działalności;</w:t>
      </w:r>
    </w:p>
    <w:p w14:paraId="5CF91560"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oceniamy ogólną prezentację, strukturę i zawartość sprawozdania finansowego, w tym ujawnienia, oraz czy sprawozdanie finansowe przedstawia będące ich podstawą transakcje i zdarzenia w sposób zapewniający r</w:t>
      </w:r>
      <w:r w:rsidRPr="000D0C47">
        <w:rPr>
          <w:rFonts w:ascii="Arial Narrow" w:eastAsia="Arial" w:hAnsi="Arial Narrow" w:cs="Times New Roman"/>
        </w:rPr>
        <w:t>zetelną prezentację.</w:t>
      </w:r>
    </w:p>
    <w:p w14:paraId="5AB5F5F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11AADD41"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Składamy Radzie Nadzorczej oświadczenie, że przestrzegaliśmy stosownych wymogów etycznych dotyczących niezależności </w:t>
      </w:r>
      <w:proofErr w:type="gramStart"/>
      <w:r w:rsidRPr="000D0C47">
        <w:rPr>
          <w:rFonts w:ascii="Arial Narrow" w:eastAsia="Arial" w:hAnsi="Arial Narrow" w:cs="Times New Roman"/>
          <w:highlight w:val="lightGray"/>
        </w:rPr>
        <w:t>oraz,</w:t>
      </w:r>
      <w:proofErr w:type="gramEnd"/>
      <w:r w:rsidRPr="000D0C47">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 tam gdzie ma to zastosowanie, informujemy o zastosowanych zabezpieczeniach.</w:t>
      </w:r>
      <w:r w:rsidRPr="000D0C47">
        <w:rPr>
          <w:rFonts w:ascii="Arial Narrow" w:eastAsia="Arial" w:hAnsi="Arial Narrow" w:cs="Times New Roman"/>
          <w:highlight w:val="lightGray"/>
          <w:vertAlign w:val="superscript"/>
        </w:rPr>
        <w:footnoteReference w:id="9"/>
      </w:r>
    </w:p>
    <w:p w14:paraId="62F6C12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162E18C6" w14:textId="152ECDD1" w:rsidR="00C90199" w:rsidRDefault="000D0C47" w:rsidP="000074A6">
      <w:pPr>
        <w:spacing w:before="120" w:after="0" w:line="240" w:lineRule="auto"/>
        <w:jc w:val="both"/>
        <w:rPr>
          <w:rFonts w:ascii="Arial Narrow" w:eastAsia="Arial" w:hAnsi="Arial Narrow" w:cs="Times New Roman"/>
          <w:b/>
        </w:rPr>
      </w:pPr>
      <w:r w:rsidRPr="000D0C47">
        <w:rPr>
          <w:rFonts w:ascii="Arial Narrow" w:eastAsia="Times New Roman" w:hAnsi="Arial Narrow" w:cs="Times New Roman"/>
          <w:bCs/>
          <w:i/>
          <w:iCs/>
          <w:color w:val="00B050"/>
        </w:rPr>
        <w:t>&lt;w przypadku odmowy wydania opinii pamiętaj o odpowiedniej zmianie brzmienia tych zapisów</w:t>
      </w:r>
      <w:r w:rsidRPr="000D0C47">
        <w:rPr>
          <w:rFonts w:ascii="Arial Narrow" w:eastAsia="Calibri" w:hAnsi="Arial Narrow" w:cs="Times New Roman"/>
        </w:rPr>
        <w:t xml:space="preserve"> </w:t>
      </w:r>
      <w:r w:rsidRPr="000D0C47">
        <w:rPr>
          <w:rFonts w:ascii="Arial Narrow" w:eastAsia="Times New Roman" w:hAnsi="Arial Narrow" w:cs="Times New Roman"/>
          <w:bCs/>
          <w:i/>
          <w:iCs/>
          <w:color w:val="00B050"/>
        </w:rPr>
        <w:t xml:space="preserve">oraz o zastosowaniu </w:t>
      </w:r>
      <w:hyperlink r:id="rId8" w:history="1">
        <w:r w:rsidRPr="000D0C47">
          <w:rPr>
            <w:rFonts w:ascii="Arial Narrow" w:eastAsia="Times New Roman" w:hAnsi="Arial Narrow" w:cs="Times New Roman"/>
            <w:bCs/>
            <w:i/>
            <w:iCs/>
            <w:color w:val="0000FF"/>
            <w:u w:val="single"/>
          </w:rPr>
          <w:t>interpretacji Ministerstwa Finansów</w:t>
        </w:r>
      </w:hyperlink>
      <w:r w:rsidRPr="000D0C47">
        <w:rPr>
          <w:rFonts w:ascii="Arial Narrow" w:eastAsia="Times New Roman" w:hAnsi="Arial Narrow" w:cs="Times New Roman"/>
          <w:bCs/>
          <w:i/>
          <w:iCs/>
          <w:color w:val="00B050"/>
        </w:rPr>
        <w:t xml:space="preserve"> dotyczącej treści sprawozdania z badania w przypadku odmowy wydania opinii&gt;</w:t>
      </w:r>
      <w:r w:rsidR="0012154F">
        <w:rPr>
          <w:rFonts w:ascii="Arial Narrow" w:eastAsia="Times New Roman" w:hAnsi="Arial Narrow" w:cs="Times New Roman"/>
          <w:bCs/>
          <w:i/>
          <w:iCs/>
          <w:color w:val="00B050"/>
        </w:rPr>
        <w:t xml:space="preserve"> </w:t>
      </w:r>
    </w:p>
    <w:p w14:paraId="78F385A7" w14:textId="74F2803A"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Inne informacje, w tym sprawozdanie z działalności</w:t>
      </w:r>
      <w:r w:rsidRPr="000D0C47">
        <w:rPr>
          <w:rFonts w:ascii="Arial Narrow" w:eastAsia="Arial" w:hAnsi="Arial Narrow" w:cs="Times New Roman"/>
          <w:b/>
          <w:vertAlign w:val="superscript"/>
        </w:rPr>
        <w:footnoteReference w:id="10"/>
      </w:r>
    </w:p>
    <w:p w14:paraId="315B491C" w14:textId="28F238EC"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Na inne informacje składa się sprawozdanie z działalności Spółki za rok obrotowy zakończony 31 grudnia 20</w:t>
      </w:r>
      <w:r w:rsidR="00CC2BA1">
        <w:rPr>
          <w:rFonts w:ascii="Arial Narrow" w:eastAsia="Arial" w:hAnsi="Arial Narrow" w:cs="Times New Roman"/>
        </w:rPr>
        <w:t>2</w:t>
      </w:r>
      <w:r w:rsidR="00014417">
        <w:rPr>
          <w:rFonts w:ascii="Arial Narrow" w:eastAsia="Arial" w:hAnsi="Arial Narrow" w:cs="Times New Roman"/>
        </w:rPr>
        <w:t>3</w:t>
      </w:r>
      <w:r w:rsidRPr="000D0C47">
        <w:rPr>
          <w:rFonts w:ascii="Arial Narrow" w:eastAsia="Arial" w:hAnsi="Arial Narrow" w:cs="Times New Roman"/>
        </w:rPr>
        <w:t xml:space="preserve"> r. („Sprawozdanie z działalności”) </w:t>
      </w:r>
      <w:r w:rsidRPr="000D0C47">
        <w:rPr>
          <w:rFonts w:ascii="Arial Narrow" w:eastAsia="Arial" w:hAnsi="Arial Narrow" w:cs="Times New Roman"/>
          <w:highlight w:val="lightGray"/>
        </w:rPr>
        <w:t xml:space="preserve">wraz z oświadczeniem o stosowaniu ładu korporacyjnego i oświadczeniem na temat informacji niefinansowych, </w:t>
      </w:r>
      <w:r w:rsidRPr="000D18B6">
        <w:rPr>
          <w:rFonts w:ascii="Arial Narrow" w:eastAsia="Arial" w:hAnsi="Arial Narrow" w:cs="Times New Roman"/>
          <w:highlight w:val="lightGray"/>
        </w:rPr>
        <w:t xml:space="preserve">o którym mowa w art. 49b ust 1 </w:t>
      </w:r>
      <w:r w:rsidRPr="000D0C47">
        <w:rPr>
          <w:rFonts w:ascii="Arial Narrow" w:eastAsia="Arial" w:hAnsi="Arial Narrow" w:cs="Times New Roman"/>
          <w:highlight w:val="lightGray"/>
        </w:rPr>
        <w:t>Ustawy o rachunkowości, które są wyodrębnionymi częściami tego Sprawozdania z działalności oraz Raport Roczny</w:t>
      </w:r>
      <w:r w:rsidRPr="000D0C47">
        <w:rPr>
          <w:rFonts w:ascii="Arial Narrow" w:eastAsia="Arial" w:hAnsi="Arial Narrow" w:cs="Times New Roman"/>
          <w:highlight w:val="lightGray"/>
          <w:vertAlign w:val="superscript"/>
        </w:rPr>
        <w:footnoteReference w:id="11"/>
      </w:r>
      <w:r w:rsidRPr="000D0C47">
        <w:rPr>
          <w:rFonts w:ascii="Arial Narrow" w:eastAsia="Arial" w:hAnsi="Arial Narrow" w:cs="Times New Roman"/>
          <w:highlight w:val="lightGray"/>
        </w:rPr>
        <w:t xml:space="preserve"> za rok obrotowy zakończony 31</w:t>
      </w:r>
      <w:r w:rsidR="00524458">
        <w:rPr>
          <w:rFonts w:ascii="Arial Narrow" w:eastAsia="Arial" w:hAnsi="Arial Narrow" w:cs="Times New Roman"/>
          <w:highlight w:val="lightGray"/>
        </w:rPr>
        <w:t> </w:t>
      </w:r>
      <w:r w:rsidRPr="000D0C47">
        <w:rPr>
          <w:rFonts w:ascii="Arial Narrow" w:eastAsia="Arial" w:hAnsi="Arial Narrow" w:cs="Times New Roman"/>
          <w:highlight w:val="lightGray"/>
        </w:rPr>
        <w:t>grudnia 20</w:t>
      </w:r>
      <w:r w:rsidR="00CC2BA1">
        <w:rPr>
          <w:rFonts w:ascii="Arial Narrow" w:eastAsia="Arial" w:hAnsi="Arial Narrow" w:cs="Times New Roman"/>
          <w:highlight w:val="lightGray"/>
        </w:rPr>
        <w:t>2</w:t>
      </w:r>
      <w:r w:rsidR="00014417">
        <w:rPr>
          <w:rFonts w:ascii="Arial Narrow" w:eastAsia="Arial" w:hAnsi="Arial Narrow" w:cs="Times New Roman"/>
          <w:highlight w:val="lightGray"/>
        </w:rPr>
        <w:t>3</w:t>
      </w:r>
      <w:r w:rsidRPr="000D0C47">
        <w:rPr>
          <w:rFonts w:ascii="Arial Narrow" w:eastAsia="Arial" w:hAnsi="Arial Narrow" w:cs="Times New Roman"/>
          <w:highlight w:val="lightGray"/>
        </w:rPr>
        <w:t xml:space="preserve"> r. („Raport roczny”) (razem „Inne informacje”)</w:t>
      </w:r>
      <w:r w:rsidRPr="000D0C47">
        <w:rPr>
          <w:rFonts w:ascii="Arial Narrow" w:eastAsia="Arial" w:hAnsi="Arial Narrow" w:cs="Times New Roman"/>
        </w:rPr>
        <w:t>.</w:t>
      </w:r>
    </w:p>
    <w:p w14:paraId="14A3713F" w14:textId="5B720656"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Zarządu i Rady Nadzorczej</w:t>
      </w:r>
    </w:p>
    <w:p w14:paraId="5D3C46C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jest odpowiedzialny za sporządzenie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zgodnie z przepisami prawa. </w:t>
      </w:r>
    </w:p>
    <w:p w14:paraId="6C74A978"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oraz członkowie Rady Nadzorczej są zobowiązani do zapewnienia, aby Sprawozdanie z działalności Spółki </w:t>
      </w:r>
      <w:r w:rsidRPr="000D0C47">
        <w:rPr>
          <w:rFonts w:ascii="Arial Narrow" w:eastAsia="Arial" w:hAnsi="Arial Narrow" w:cs="Times New Roman"/>
          <w:highlight w:val="lightGray"/>
        </w:rPr>
        <w:t>wraz z wyodrębnionymi częściami</w:t>
      </w:r>
      <w:r w:rsidRPr="000D0C47">
        <w:rPr>
          <w:rFonts w:ascii="Arial Narrow" w:eastAsia="Arial" w:hAnsi="Arial Narrow" w:cs="Times New Roman"/>
        </w:rPr>
        <w:t xml:space="preserve"> spełniało wymagania przewidziane w Ustawie o rachunkowości</w:t>
      </w:r>
      <w:r w:rsidRPr="000D0C47">
        <w:rPr>
          <w:rFonts w:ascii="Arial Narrow" w:eastAsia="Arial" w:hAnsi="Arial Narrow" w:cs="Times New Roman"/>
          <w:vertAlign w:val="superscript"/>
        </w:rPr>
        <w:footnoteReference w:id="12"/>
      </w:r>
      <w:r w:rsidRPr="000D0C47">
        <w:rPr>
          <w:rFonts w:ascii="Arial Narrow" w:eastAsia="Arial" w:hAnsi="Arial Narrow" w:cs="Times New Roman"/>
        </w:rPr>
        <w:t>.</w:t>
      </w:r>
    </w:p>
    <w:p w14:paraId="5296449F" w14:textId="5E5DA162"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biegłego rewidenta</w:t>
      </w:r>
    </w:p>
    <w:p w14:paraId="69D3747B"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Nasza opinia z badania sprawozdania finansowego nie obejmuje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W związku z badaniem sprawozdania finansowego naszym obowiązkiem jest zapoznanie się z </w:t>
      </w:r>
      <w:r w:rsidRPr="000D0C47">
        <w:rPr>
          <w:rFonts w:ascii="Arial Narrow" w:eastAsia="Arial" w:hAnsi="Arial Narrow" w:cs="Times New Roman"/>
          <w:highlight w:val="lightGray"/>
        </w:rPr>
        <w:t>Innymi informacjami</w:t>
      </w:r>
      <w:r w:rsidRPr="000D0C47">
        <w:rPr>
          <w:rFonts w:ascii="Arial Narrow" w:eastAsia="Arial" w:hAnsi="Arial Narrow" w:cs="Times New Roman"/>
        </w:rPr>
        <w:t xml:space="preserve">, i czyniąc to, rozpatrzenie, czy </w:t>
      </w:r>
      <w:r w:rsidRPr="000D0C47">
        <w:rPr>
          <w:rFonts w:ascii="Arial Narrow" w:eastAsia="Arial" w:hAnsi="Arial Narrow" w:cs="Times New Roman"/>
          <w:highlight w:val="lightGray"/>
        </w:rPr>
        <w:t>inne informacje</w:t>
      </w:r>
      <w:r w:rsidRPr="000D0C47">
        <w:rPr>
          <w:rFonts w:ascii="Arial Narrow" w:eastAsia="Arial" w:hAnsi="Arial Narrow" w:cs="Times New Roman"/>
        </w:rPr>
        <w:t xml:space="preserve"> nie są istotnie niespójne ze sprawozdaniem finansowym lub naszą wiedzą uzyskaną podczas badania, lub w inny sposób wydają się istotnie zniekształcone. Jeśli na podstawie wykonanej pracy stwierdzimy istotne zniekształcenia w </w:t>
      </w:r>
      <w:r w:rsidRPr="000D0C47">
        <w:rPr>
          <w:rFonts w:ascii="Arial Narrow" w:eastAsia="Arial" w:hAnsi="Arial Narrow" w:cs="Times New Roman"/>
          <w:highlight w:val="lightGray"/>
        </w:rPr>
        <w:t>Innych informacjach</w:t>
      </w:r>
      <w:r w:rsidRPr="000D0C47">
        <w:rPr>
          <w:rFonts w:ascii="Arial Narrow" w:eastAsia="Arial" w:hAnsi="Arial Narrow" w:cs="Times New Roman"/>
        </w:rPr>
        <w:t xml:space="preserve">, jesteśmy zobowiązani poinformować o tym w naszym sprawozdaniu z badania. Naszym obowiązkiem zgodnie z wymogami Ustawy o biegłych rewidentach jest również wydanie opinii, czy sprawozdanie z działalności zostało sporządzone zgodnie z przepisami </w:t>
      </w:r>
      <w:proofErr w:type="gramStart"/>
      <w:r w:rsidRPr="000D0C47">
        <w:rPr>
          <w:rFonts w:ascii="Arial Narrow" w:eastAsia="Arial" w:hAnsi="Arial Narrow" w:cs="Times New Roman"/>
        </w:rPr>
        <w:t>oraz,</w:t>
      </w:r>
      <w:proofErr w:type="gramEnd"/>
      <w:r w:rsidRPr="000D0C47">
        <w:rPr>
          <w:rFonts w:ascii="Arial Narrow" w:eastAsia="Arial" w:hAnsi="Arial Narrow" w:cs="Times New Roman"/>
        </w:rPr>
        <w:t xml:space="preserve"> czy jest zgodne z informacjami zawartymi w sprawozdaniu finansowym. </w:t>
      </w:r>
      <w:r w:rsidRPr="000D0C47">
        <w:rPr>
          <w:rFonts w:ascii="Arial Narrow" w:eastAsia="Arial" w:hAnsi="Arial Narrow" w:cs="Times New Roman"/>
          <w:highlight w:val="lightGray"/>
        </w:rPr>
        <w:t>Ponadto jesteśmy zobowiązani do poinformowania, czy Spółka sporządziła oświadczenie na temat informacji niefinansowych oraz wydania opinii, czy Spółka w oświadczeniu o stosowaniu ładu korporacyjnego zawarła wymagane informacje.</w:t>
      </w:r>
    </w:p>
    <w:p w14:paraId="70288206"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Sprawozdanie z działalności Spółki uzyskaliśmy przed datą niniejszego sprawozdania z badania, a Raport Roczny będzie dostępny po tej dacie. W przypadku, kiedy stwierdzimy istotne zniekształcenie w Raporcie Rocznym, jesteśmy zobowiązani poinformować o tym Radę Nadzorczą Spółki.</w:t>
      </w:r>
    </w:p>
    <w:p w14:paraId="5D111D3C"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Opinia o Sprawozdaniu z działalności</w:t>
      </w:r>
    </w:p>
    <w:p w14:paraId="749B66C7"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podstawie wykonanej w trakcie badania pracy, naszym zdaniem, Sprawozdanie z działalności Spółki: </w:t>
      </w:r>
    </w:p>
    <w:p w14:paraId="08C2D449" w14:textId="16783492" w:rsidR="000D0C47" w:rsidRPr="000D0C47" w:rsidRDefault="000D0C47" w:rsidP="000D0C47">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zostało sporządzone zgodnie z art. 49 Ustawy o rachunkowości</w:t>
      </w:r>
      <w:r w:rsidRPr="000D0C47">
        <w:rPr>
          <w:rFonts w:ascii="Arial Narrow" w:eastAsia="Times New Roman" w:hAnsi="Arial Narrow" w:cs="Times New Roman"/>
          <w:bCs/>
          <w:iCs/>
          <w:color w:val="000000"/>
          <w:vertAlign w:val="superscript"/>
        </w:rPr>
        <w:footnoteReference w:id="13"/>
      </w:r>
      <w:r w:rsidRPr="000D0C47">
        <w:rPr>
          <w:rFonts w:ascii="Arial Narrow" w:eastAsia="Times New Roman" w:hAnsi="Arial Narrow" w:cs="Times New Roman"/>
          <w:bCs/>
          <w:iCs/>
          <w:color w:val="000000"/>
        </w:rPr>
        <w:t xml:space="preserve"> oraz paragrafem </w:t>
      </w:r>
      <w:r w:rsidRPr="000D0C47">
        <w:rPr>
          <w:rFonts w:ascii="Arial Narrow" w:eastAsia="Times New Roman" w:hAnsi="Arial Narrow" w:cs="Times New Roman"/>
          <w:bCs/>
          <w:iCs/>
          <w:color w:val="000000"/>
        </w:rPr>
        <w:sym w:font="Symbol" w:char="F05B"/>
      </w:r>
      <w:r w:rsidRPr="000D0C47">
        <w:rPr>
          <w:rFonts w:ascii="Arial Narrow" w:eastAsia="Times New Roman" w:hAnsi="Arial Narrow" w:cs="Times New Roman"/>
          <w:bCs/>
          <w:i/>
          <w:iCs/>
          <w:color w:val="000000"/>
        </w:rPr>
        <w:t>należy wpisać odpowiednie numery paragrafów</w:t>
      </w:r>
      <w:r w:rsidRPr="000D0C47">
        <w:rPr>
          <w:rFonts w:ascii="Arial Narrow" w:eastAsia="Times New Roman" w:hAnsi="Arial Narrow" w:cs="Times New Roman"/>
          <w:bCs/>
          <w:iCs/>
          <w:color w:val="000000"/>
        </w:rPr>
        <w:sym w:font="Symbol" w:char="F05D"/>
      </w:r>
      <w:r w:rsidRPr="000D0C47">
        <w:rPr>
          <w:rFonts w:ascii="Arial Narrow" w:eastAsia="Times New Roman" w:hAnsi="Arial Narrow" w:cs="Times New Roman"/>
          <w:bCs/>
          <w:iCs/>
          <w:color w:val="000000"/>
        </w:rPr>
        <w:t xml:space="preserve"> Rozporządzenia </w:t>
      </w:r>
      <w:r w:rsidRPr="00075011">
        <w:rPr>
          <w:rFonts w:ascii="Arial Narrow" w:eastAsia="Times New Roman" w:hAnsi="Arial Narrow" w:cs="Times New Roman"/>
          <w:bCs/>
          <w:iCs/>
          <w:color w:val="000000"/>
        </w:rPr>
        <w:t xml:space="preserve">Ministra Finansów z dnia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w:t>
      </w:r>
      <w:r w:rsidRPr="00DF61CE">
        <w:rPr>
          <w:rFonts w:ascii="Arial Narrow" w:eastAsia="Times New Roman" w:hAnsi="Arial Narrow" w:cs="Times New Roman"/>
          <w:bCs/>
          <w:iCs/>
          <w:color w:val="000000"/>
        </w:rPr>
        <w:t>Dz. U.</w:t>
      </w:r>
      <w:r w:rsidR="00BE2F40">
        <w:rPr>
          <w:rFonts w:ascii="Arial Narrow" w:eastAsia="Times New Roman" w:hAnsi="Arial Narrow" w:cs="Times New Roman"/>
          <w:bCs/>
          <w:iCs/>
          <w:color w:val="000000"/>
        </w:rPr>
        <w:t xml:space="preserve"> </w:t>
      </w:r>
      <w:bookmarkStart w:id="13" w:name="_Hlk151643111"/>
      <w:r w:rsidR="00014417" w:rsidRPr="000074A6">
        <w:rPr>
          <w:rFonts w:ascii="Arial Narrow" w:eastAsia="Times New Roman" w:hAnsi="Arial Narrow" w:cs="Times New Roman"/>
          <w:bCs/>
          <w:iCs/>
          <w:color w:val="000000"/>
        </w:rPr>
        <w:t xml:space="preserve">z 2018 r. </w:t>
      </w:r>
      <w:bookmarkEnd w:id="13"/>
      <w:r w:rsidRPr="00DF61CE">
        <w:rPr>
          <w:rFonts w:ascii="Arial Narrow" w:eastAsia="Times New Roman" w:hAnsi="Arial Narrow" w:cs="Times New Roman"/>
          <w:bCs/>
          <w:iCs/>
          <w:color w:val="000000"/>
        </w:rPr>
        <w:t>poz. 757</w:t>
      </w:r>
      <w:r w:rsidR="00075011" w:rsidRPr="00DF61CE">
        <w:t xml:space="preserve"> </w:t>
      </w:r>
      <w:r w:rsidR="00075011" w:rsidRPr="00DF61CE">
        <w:rPr>
          <w:rFonts w:ascii="Arial Narrow" w:eastAsia="Times New Roman" w:hAnsi="Arial Narrow" w:cs="Times New Roman"/>
          <w:bCs/>
          <w:iCs/>
          <w:color w:val="000000"/>
        </w:rPr>
        <w:t>z późn. zm.</w:t>
      </w:r>
      <w:r w:rsidRPr="00DF61CE">
        <w:rPr>
          <w:rFonts w:ascii="Arial Narrow" w:eastAsia="Times New Roman" w:hAnsi="Arial Narrow" w:cs="Times New Roman"/>
          <w:bCs/>
          <w:iCs/>
          <w:color w:val="000000"/>
        </w:rPr>
        <w:t>),</w:t>
      </w:r>
      <w:r w:rsidRPr="000D0C47">
        <w:rPr>
          <w:rFonts w:ascii="Arial Narrow" w:eastAsia="Times New Roman" w:hAnsi="Arial Narrow" w:cs="Times New Roman"/>
          <w:bCs/>
          <w:iCs/>
          <w:color w:val="000000"/>
        </w:rPr>
        <w:t xml:space="preserve"> </w:t>
      </w:r>
    </w:p>
    <w:p w14:paraId="3556AEE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jest zgodne</w:t>
      </w:r>
      <w:r w:rsidRPr="000D0C47">
        <w:rPr>
          <w:rFonts w:ascii="Arial Narrow" w:eastAsia="Arial" w:hAnsi="Arial Narrow" w:cs="Times New Roman"/>
        </w:rPr>
        <w:t xml:space="preserve"> z informacjami zawartymi w sprawozdaniu finansowym.</w:t>
      </w:r>
    </w:p>
    <w:p w14:paraId="59802769"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Ponadto, w świetle wiedzy o Spółce i jej otoczeniu uzyskanej podczas naszego badania oświadczamy, że nie stwierdziliśmy w Sprawozdaniu z działalności Spółki istotnych zniekształceń.</w:t>
      </w:r>
      <w:r w:rsidRPr="000D0C47">
        <w:rPr>
          <w:rFonts w:ascii="Arial Narrow" w:eastAsia="Arial" w:hAnsi="Arial Narrow" w:cs="Times New Roman"/>
          <w:vertAlign w:val="superscript"/>
        </w:rPr>
        <w:footnoteReference w:id="14"/>
      </w:r>
    </w:p>
    <w:p w14:paraId="2474C508"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Opinia o oświadczeniu o stosowaniu ładu korporacyjnego</w:t>
      </w:r>
    </w:p>
    <w:p w14:paraId="2EB78E3D"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Naszym zdaniem w oświadczeniu o stosowaniu ładu korporacyjnego Spółka zawarła informacje określone w paragrafie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Rozporządzenia o informacjach bieżących. Ponadto, naszym zdaniem, informacje wskazane w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sprawozdaniu finansowym.</w:t>
      </w:r>
    </w:p>
    <w:p w14:paraId="52D874D4" w14:textId="3A788124"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Informacja na temat informacji niefinansowych</w:t>
      </w:r>
    </w:p>
    <w:p w14:paraId="5506CB78" w14:textId="0DF5E5AA"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Zgodnie z wymogami Ustawy o biegłych rewidentach </w:t>
      </w:r>
      <w:bookmarkStart w:id="14" w:name="_Hlk151643156"/>
      <w:r w:rsidR="00EE605B" w:rsidRPr="000074A6">
        <w:rPr>
          <w:rFonts w:ascii="Arial Narrow" w:eastAsia="Arial" w:hAnsi="Arial Narrow" w:cs="Times New Roman"/>
          <w:highlight w:val="lightGray"/>
        </w:rPr>
        <w:t>informujemy</w:t>
      </w:r>
      <w:bookmarkEnd w:id="14"/>
      <w:r w:rsidRPr="000D0C47">
        <w:rPr>
          <w:rFonts w:ascii="Arial Narrow" w:eastAsia="Arial" w:hAnsi="Arial Narrow" w:cs="Times New Roman"/>
          <w:highlight w:val="lightGray"/>
        </w:rPr>
        <w:t>, że Spółka sporządziła oświadczenie na temat informacji niefinansowych, o którym mowa w art. 49b ust. 1 Ustawy o rachunkowości jako wyodrębnioną część Sprawozdania z działalności.</w:t>
      </w:r>
    </w:p>
    <w:p w14:paraId="00B8AE5D" w14:textId="0D98FEEF" w:rsid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Nie wykonaliśmy żadnych prac atestacyjnych dotyczących oświadczenia na temat informacji niefinansowych i nie wyrażamy jakiegokolwiek zapewnienia na jego temat.</w:t>
      </w:r>
    </w:p>
    <w:p w14:paraId="4178BCE3" w14:textId="77777777" w:rsidR="00654704" w:rsidRPr="000D0C47" w:rsidRDefault="00654704" w:rsidP="000D0C47">
      <w:pPr>
        <w:spacing w:before="120" w:after="0" w:line="240" w:lineRule="auto"/>
        <w:jc w:val="both"/>
        <w:rPr>
          <w:rFonts w:ascii="Arial Narrow" w:eastAsia="Arial" w:hAnsi="Arial Narrow" w:cs="Times New Roman"/>
        </w:rPr>
      </w:pPr>
    </w:p>
    <w:p w14:paraId="4805CB40" w14:textId="65A622B4" w:rsidR="000D0C47" w:rsidRPr="000D0C47" w:rsidRDefault="000D0C47" w:rsidP="000D0C47">
      <w:pPr>
        <w:spacing w:before="360" w:after="0" w:line="240" w:lineRule="auto"/>
        <w:jc w:val="both"/>
        <w:rPr>
          <w:rFonts w:ascii="Arial Narrow" w:eastAsia="Arial" w:hAnsi="Arial Narrow" w:cs="Times New Roman"/>
          <w:b/>
          <w:sz w:val="26"/>
          <w:szCs w:val="26"/>
        </w:rPr>
      </w:pPr>
      <w:r w:rsidRPr="000D0C47">
        <w:rPr>
          <w:rFonts w:ascii="Arial Narrow" w:eastAsia="Arial" w:hAnsi="Arial Narrow" w:cs="Times New Roman"/>
          <w:b/>
          <w:sz w:val="26"/>
          <w:szCs w:val="26"/>
        </w:rPr>
        <w:t>Sprawozdanie na temat innych wymogów prawa i regulacji</w:t>
      </w:r>
    </w:p>
    <w:p w14:paraId="21532933"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Oświadczenie na temat świadczonych usług niebędących badaniem sprawozdań finansowych</w:t>
      </w:r>
    </w:p>
    <w:p w14:paraId="0E604B65" w14:textId="55A2AFCC"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Zgodnie z naszą najlepszą wiedzą i przekonaniem oświadczamy, że usługi niebędące badaniem sprawozdań finansowych, które świadczyliśmy na rzecz Spółki i jej spółek zależnych są zgodne z prawem i przepisami obowiązującymi w Polsce </w:t>
      </w:r>
      <w:proofErr w:type="gramStart"/>
      <w:r w:rsidRPr="000D0C47">
        <w:rPr>
          <w:rFonts w:ascii="Arial Narrow" w:eastAsia="Arial" w:hAnsi="Arial Narrow" w:cs="Times New Roman"/>
        </w:rPr>
        <w:t>oraz,</w:t>
      </w:r>
      <w:proofErr w:type="gramEnd"/>
      <w:r w:rsidRPr="000D0C47">
        <w:rPr>
          <w:rFonts w:ascii="Arial Narrow" w:eastAsia="Arial" w:hAnsi="Arial Narrow" w:cs="Times New Roman"/>
        </w:rPr>
        <w:t xml:space="preserve"> że nie świadczyliśmy usług niebędących badaniem, które są zakazane na mocy art. 5 ust. 1 Rozporządzenia UE oraz art.</w:t>
      </w:r>
      <w:r w:rsidR="007F3F6C">
        <w:rPr>
          <w:rFonts w:ascii="Arial Narrow" w:eastAsia="Arial" w:hAnsi="Arial Narrow" w:cs="Times New Roman"/>
        </w:rPr>
        <w:t xml:space="preserve"> </w:t>
      </w:r>
      <w:r w:rsidRPr="000D0C47">
        <w:rPr>
          <w:rFonts w:ascii="Arial Narrow" w:eastAsia="Arial" w:hAnsi="Arial Narrow" w:cs="Times New Roman"/>
        </w:rPr>
        <w:t xml:space="preserve">36 Ustawy o biegłych rewidentach. Usługi niebędące badaniem sprawozdań finansowych, </w:t>
      </w:r>
      <w:r w:rsidRPr="00C4190A">
        <w:rPr>
          <w:rFonts w:ascii="Arial Narrow" w:eastAsia="Arial" w:hAnsi="Arial Narrow" w:cs="Times New Roman"/>
        </w:rPr>
        <w:t>które świadczyliśmy na rzecz Spółki i jej spółek zależnych w badanym okresie zostały wymienione w nocie xx Sprawozdania z działalności Spółki</w:t>
      </w:r>
      <w:r w:rsidRPr="000D0C47">
        <w:rPr>
          <w:rFonts w:ascii="Arial Narrow" w:eastAsia="Arial" w:hAnsi="Arial Narrow" w:cs="Times New Roman"/>
        </w:rPr>
        <w:t>.</w:t>
      </w:r>
      <w:r w:rsidRPr="000D0C47">
        <w:rPr>
          <w:rFonts w:ascii="Arial Narrow" w:eastAsia="Arial" w:hAnsi="Arial Narrow" w:cs="Times New Roman"/>
          <w:vertAlign w:val="superscript"/>
        </w:rPr>
        <w:footnoteReference w:id="15"/>
      </w:r>
    </w:p>
    <w:p w14:paraId="1F390835" w14:textId="5549C7D2"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Wybór firmy audytorskiej</w:t>
      </w:r>
      <w:r w:rsidR="005C272D">
        <w:rPr>
          <w:rStyle w:val="Odwoanieprzypisudolnego"/>
          <w:rFonts w:ascii="Arial Narrow" w:eastAsia="Arial" w:hAnsi="Arial Narrow" w:cs="Times New Roman"/>
          <w:b/>
        </w:rPr>
        <w:footnoteReference w:id="16"/>
      </w:r>
    </w:p>
    <w:p w14:paraId="69FC9AA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Zostaliśmy wybrani do badania sprawozdania finansowego Spółki uchwałą Rady Nadzorczej Spółki z dnia [data]. Sprawozdania finansowe Spółki badamy </w:t>
      </w:r>
      <w:r w:rsidRPr="000D0C47">
        <w:rPr>
          <w:rFonts w:ascii="Arial Narrow" w:eastAsia="Arial" w:hAnsi="Arial Narrow" w:cs="Times New Roman"/>
          <w:highlight w:val="lightGray"/>
        </w:rPr>
        <w:t>po raz pierwszy</w:t>
      </w:r>
      <w:r w:rsidRPr="000D0C47">
        <w:rPr>
          <w:rFonts w:ascii="Arial Narrow" w:eastAsia="Arial" w:hAnsi="Arial Narrow" w:cs="Times New Roman"/>
        </w:rPr>
        <w:t>.</w:t>
      </w:r>
    </w:p>
    <w:p w14:paraId="17C2DA21" w14:textId="77777777" w:rsidR="00F45320" w:rsidRPr="003870A2" w:rsidRDefault="00F45320" w:rsidP="00F45320">
      <w:pPr>
        <w:spacing w:before="360" w:after="0" w:line="240" w:lineRule="auto"/>
        <w:jc w:val="both"/>
        <w:rPr>
          <w:rFonts w:ascii="Arial Narrow" w:eastAsia="Arial" w:hAnsi="Arial Narrow" w:cs="Times New Roman"/>
          <w:b/>
          <w:highlight w:val="lightGray"/>
        </w:rPr>
      </w:pPr>
      <w:bookmarkStart w:id="17" w:name="_Hlk31281393"/>
      <w:r w:rsidRPr="003870A2">
        <w:rPr>
          <w:rFonts w:ascii="Arial Narrow" w:eastAsia="Arial" w:hAnsi="Arial Narrow" w:cs="Times New Roman"/>
          <w:b/>
          <w:highlight w:val="lightGray"/>
        </w:rPr>
        <w:t xml:space="preserve">Informacja o niedopełnieniu przez Spółkę obowiązków określonych w art. 69 Ustawy o rachunkowości </w:t>
      </w:r>
    </w:p>
    <w:p w14:paraId="2936E15B" w14:textId="7ED74E41" w:rsidR="00F45320" w:rsidRPr="003870A2" w:rsidRDefault="00F45320" w:rsidP="00F45320">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Do dnia zakończenia badania Spółka nie dopełniła wynikającego z art. 69 Ustawy o rachunkowości, obowiązku złożenia sprawozdania finansowego za rok od 1 stycznia do 31 grudnia 20</w:t>
      </w:r>
      <w:r>
        <w:rPr>
          <w:rFonts w:ascii="Arial Narrow" w:eastAsia="Arial" w:hAnsi="Arial Narrow" w:cs="Times New Roman"/>
          <w:highlight w:val="lightGray"/>
        </w:rPr>
        <w:t>2</w:t>
      </w:r>
      <w:r w:rsidR="00014417">
        <w:rPr>
          <w:rFonts w:ascii="Arial Narrow" w:eastAsia="Arial" w:hAnsi="Arial Narrow" w:cs="Times New Roman"/>
          <w:highlight w:val="lightGray"/>
        </w:rPr>
        <w:t>2</w:t>
      </w:r>
      <w:r w:rsidRPr="003870A2">
        <w:rPr>
          <w:rFonts w:ascii="Arial Narrow" w:eastAsia="Arial" w:hAnsi="Arial Narrow" w:cs="Times New Roman"/>
          <w:highlight w:val="lightGray"/>
        </w:rPr>
        <w:t xml:space="preserve"> r. w Krajowym Rejestrze Sądowym.</w:t>
      </w:r>
    </w:p>
    <w:bookmarkEnd w:id="17"/>
    <w:p w14:paraId="4C0ABF4E" w14:textId="77777777" w:rsidR="00F45320" w:rsidRPr="000D0C47" w:rsidRDefault="00F45320" w:rsidP="000D0C47">
      <w:pPr>
        <w:spacing w:before="120" w:after="0" w:line="240" w:lineRule="auto"/>
        <w:jc w:val="both"/>
        <w:rPr>
          <w:rFonts w:ascii="Arial Narrow" w:eastAsia="Arial" w:hAnsi="Arial Narrow" w:cs="Times New Roman"/>
        </w:rPr>
      </w:pPr>
    </w:p>
    <w:p w14:paraId="46B30A5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Kluczowym biegłym rewidentem odpowiedzialnym za badanie, którego rezultatem jest niniejsze sprawozdanie niezależnego biegłego rewidenta, jest [imię i nazwisko].</w:t>
      </w:r>
    </w:p>
    <w:p w14:paraId="11DEEB01" w14:textId="731EB7C1"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CD3D0F" w:rsidRPr="000D0C47">
        <w:rPr>
          <w:rFonts w:ascii="Arial Narrow" w:eastAsia="Arial" w:hAnsi="Arial Narrow" w:cs="Times New Roman"/>
        </w:rPr>
        <w:t>które</w:t>
      </w:r>
      <w:r w:rsidR="00CD3D0F">
        <w:rPr>
          <w:rFonts w:ascii="Arial Narrow" w:eastAsia="Arial" w:hAnsi="Arial Narrow" w:cs="Times New Roman"/>
        </w:rPr>
        <w:t>j</w:t>
      </w:r>
      <w:r w:rsidR="00CD3D0F" w:rsidRPr="000D0C47">
        <w:rPr>
          <w:rFonts w:ascii="Arial Narrow" w:eastAsia="Arial" w:hAnsi="Arial Narrow" w:cs="Times New Roman"/>
        </w:rPr>
        <w:t xml:space="preserve"> </w:t>
      </w:r>
      <w:r w:rsidRPr="000D0C47">
        <w:rPr>
          <w:rFonts w:ascii="Arial Narrow" w:eastAsia="Arial" w:hAnsi="Arial Narrow" w:cs="Times New Roman"/>
        </w:rPr>
        <w:t>kluczowy biegły rewident zbadał sprawozdanie finansowe</w:t>
      </w:r>
      <w:r w:rsidR="00075011">
        <w:rPr>
          <w:rFonts w:ascii="Arial Narrow" w:eastAsia="Arial" w:hAnsi="Arial Narrow" w:cs="Times New Roman"/>
        </w:rPr>
        <w:t>.</w:t>
      </w:r>
    </w:p>
    <w:p w14:paraId="2FEA2EBA" w14:textId="77777777" w:rsidR="000D0C47" w:rsidRPr="000D0C47" w:rsidRDefault="000D0C47" w:rsidP="000D0C47">
      <w:pPr>
        <w:spacing w:before="120" w:after="0" w:line="240" w:lineRule="auto"/>
        <w:jc w:val="both"/>
        <w:rPr>
          <w:rFonts w:ascii="Arial Narrow" w:eastAsia="Arial" w:hAnsi="Arial Narrow" w:cs="Times New Roman"/>
        </w:rPr>
      </w:pPr>
    </w:p>
    <w:p w14:paraId="460F533C" w14:textId="77777777" w:rsidR="000D0C47" w:rsidRPr="000D0C47" w:rsidRDefault="000D0C47" w:rsidP="000D0C47">
      <w:pPr>
        <w:spacing w:before="120" w:after="0" w:line="240" w:lineRule="auto"/>
        <w:jc w:val="both"/>
        <w:rPr>
          <w:rFonts w:ascii="Arial Narrow" w:eastAsia="Arial" w:hAnsi="Arial Narrow" w:cs="Times New Roman"/>
        </w:rPr>
      </w:pPr>
    </w:p>
    <w:p w14:paraId="7BF0EBBF" w14:textId="119378D4" w:rsidR="00D97E77" w:rsidRDefault="000D0C47" w:rsidP="000074A6">
      <w:pPr>
        <w:spacing w:before="120" w:after="0" w:line="240" w:lineRule="auto"/>
        <w:jc w:val="both"/>
        <w:rPr>
          <w:rFonts w:ascii="Arial Narrow" w:eastAsia="Arial" w:hAnsi="Arial Narrow" w:cs="Times New Roman"/>
          <w:b/>
          <w:bCs/>
          <w:i/>
          <w:color w:val="FF0000"/>
        </w:rPr>
      </w:pPr>
      <w:r w:rsidRPr="000D0C47">
        <w:rPr>
          <w:rFonts w:ascii="Arial Narrow" w:eastAsia="Arial" w:hAnsi="Arial Narrow" w:cs="Times New Roman"/>
        </w:rPr>
        <w:t xml:space="preserve">[podpis kluczowego biegłego rewidenta] </w:t>
      </w:r>
      <w:r w:rsidRPr="000D0C47">
        <w:rPr>
          <w:rFonts w:ascii="Arial Narrow" w:eastAsia="Arial" w:hAnsi="Arial Narrow" w:cs="Times New Roman"/>
          <w:i/>
          <w:color w:val="FF0000"/>
        </w:rPr>
        <w:t>&lt;</w:t>
      </w:r>
      <w:bookmarkStart w:id="18" w:name="_Hlk92890658"/>
      <w:r w:rsidR="00B203D2"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B203D2">
        <w:rPr>
          <w:rFonts w:ascii="Arial Narrow" w:eastAsia="Arial" w:hAnsi="Arial Narrow" w:cs="Times New Roman"/>
          <w:i/>
          <w:color w:val="FF0000"/>
        </w:rPr>
        <w:t xml:space="preserve"> </w:t>
      </w:r>
      <w:r w:rsidR="00D97E77">
        <w:rPr>
          <w:rFonts w:ascii="Arial Narrow" w:eastAsia="Arial" w:hAnsi="Arial Narrow" w:cs="Times New Roman"/>
          <w:b/>
          <w:bCs/>
          <w:i/>
          <w:color w:val="FF0000"/>
        </w:rPr>
        <w:br w:type="page"/>
      </w:r>
    </w:p>
    <w:p w14:paraId="51FB9030" w14:textId="41D0A258" w:rsidR="000327E5" w:rsidRPr="00143FE6" w:rsidRDefault="000327E5" w:rsidP="00B6485A">
      <w:pPr>
        <w:spacing w:before="120" w:after="0" w:line="240" w:lineRule="auto"/>
        <w:jc w:val="both"/>
        <w:rPr>
          <w:rFonts w:ascii="Arial Narrow" w:eastAsia="Arial" w:hAnsi="Arial Narrow" w:cs="Times New Roman"/>
          <w:b/>
          <w:bCs/>
          <w:i/>
          <w:color w:val="FF0000"/>
        </w:rPr>
      </w:pPr>
      <w:r w:rsidRPr="00143FE6">
        <w:rPr>
          <w:rFonts w:ascii="Arial Narrow" w:eastAsia="Arial" w:hAnsi="Arial Narrow" w:cs="Times New Roman"/>
          <w:b/>
          <w:bCs/>
          <w:i/>
          <w:color w:val="FF0000"/>
        </w:rPr>
        <w:t>Uwaga:</w:t>
      </w:r>
    </w:p>
    <w:p w14:paraId="54F91171" w14:textId="3EC9DD47" w:rsidR="000D0C47" w:rsidRPr="00143FE6" w:rsidRDefault="00326579" w:rsidP="00B6485A">
      <w:pPr>
        <w:spacing w:before="120" w:after="0" w:line="240" w:lineRule="auto"/>
        <w:jc w:val="both"/>
        <w:rPr>
          <w:rFonts w:ascii="Arial Narrow" w:eastAsia="Arial" w:hAnsi="Arial Narrow" w:cs="Times New Roman"/>
          <w:i/>
          <w:color w:val="FF0000"/>
        </w:rPr>
      </w:pPr>
      <w:r w:rsidRPr="00326579">
        <w:rPr>
          <w:rFonts w:ascii="Arial Narrow" w:eastAsia="Arial" w:hAnsi="Arial Narrow" w:cs="Times New Roman"/>
          <w:i/>
          <w:color w:val="FF0000"/>
        </w:rPr>
        <w:t>jeżeli</w:t>
      </w:r>
      <w:r w:rsidR="00B203D2">
        <w:rPr>
          <w:rFonts w:ascii="Arial Narrow" w:eastAsia="Arial" w:hAnsi="Arial Narrow" w:cs="Times New Roman"/>
          <w:i/>
          <w:color w:val="FF0000"/>
        </w:rPr>
        <w:t xml:space="preserve"> klient jest</w:t>
      </w:r>
      <w:r w:rsidR="00B203D2" w:rsidRPr="00B203D2">
        <w:rPr>
          <w:rFonts w:ascii="Arial Narrow" w:eastAsia="Arial" w:hAnsi="Arial Narrow" w:cs="Times New Roman"/>
          <w:i/>
          <w:color w:val="FF0000"/>
        </w:rPr>
        <w:t xml:space="preserve"> emitent</w:t>
      </w:r>
      <w:r w:rsidR="00B203D2">
        <w:rPr>
          <w:rFonts w:ascii="Arial Narrow" w:eastAsia="Arial" w:hAnsi="Arial Narrow" w:cs="Times New Roman"/>
          <w:i/>
          <w:color w:val="FF0000"/>
        </w:rPr>
        <w:t>em</w:t>
      </w:r>
      <w:r w:rsidR="00B203D2" w:rsidRPr="00B203D2">
        <w:rPr>
          <w:rFonts w:ascii="Arial Narrow" w:eastAsia="Arial" w:hAnsi="Arial Narrow" w:cs="Times New Roman"/>
          <w:i/>
          <w:color w:val="FF0000"/>
        </w:rPr>
        <w:t xml:space="preserve"> papierów wartościowych dopuszczonych do obrotu na rynku regulowanym</w:t>
      </w:r>
      <w:r w:rsidR="00B203D2">
        <w:rPr>
          <w:rFonts w:ascii="Arial Narrow" w:eastAsia="Arial" w:hAnsi="Arial Narrow" w:cs="Times New Roman"/>
          <w:i/>
          <w:color w:val="FF0000"/>
        </w:rPr>
        <w:t xml:space="preserve">, wówczas sprawozdanie z badania powinno być sporządzone w formacie XHTML </w:t>
      </w:r>
      <w:bookmarkEnd w:id="18"/>
      <w:r w:rsidR="000D0C47" w:rsidRPr="000D0C47">
        <w:rPr>
          <w:rFonts w:ascii="Arial Narrow" w:eastAsia="Arial" w:hAnsi="Arial Narrow" w:cs="Times New Roman"/>
          <w:i/>
          <w:color w:val="FF0000"/>
        </w:rPr>
        <w:t>&gt;</w:t>
      </w:r>
    </w:p>
    <w:p w14:paraId="721F046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[Imię, nazwisko, nr w rejestrze]</w:t>
      </w:r>
    </w:p>
    <w:p w14:paraId="68867C3E" w14:textId="78F07B46" w:rsidR="00592063" w:rsidRPr="005D48BA" w:rsidRDefault="000D0C47" w:rsidP="005D48BA">
      <w:pPr>
        <w:spacing w:before="120" w:after="0" w:line="240" w:lineRule="auto"/>
        <w:jc w:val="both"/>
        <w:rPr>
          <w:rFonts w:ascii="Arial Narrow" w:eastAsia="Arial" w:hAnsi="Arial Narrow" w:cs="Times New Roman"/>
          <w:color w:val="FF0000"/>
        </w:rPr>
      </w:pPr>
      <w:r w:rsidRPr="000D0C47">
        <w:rPr>
          <w:rFonts w:ascii="Arial Narrow" w:eastAsia="Arial" w:hAnsi="Arial Narrow" w:cs="Times New Roman"/>
        </w:rPr>
        <w:t xml:space="preserve">Miejscowość; data sporządzenia sprawozdania z badania </w:t>
      </w:r>
      <w:r w:rsidRPr="000D0C47">
        <w:rPr>
          <w:rFonts w:ascii="Arial Narrow" w:eastAsia="Arial" w:hAnsi="Arial Narrow" w:cs="Times New Roman"/>
          <w:i/>
          <w:color w:val="FF0000"/>
        </w:rPr>
        <w:t>&lt;</w:t>
      </w:r>
      <w:r w:rsidR="008815B7" w:rsidRPr="003870A2">
        <w:rPr>
          <w:rFonts w:ascii="Arial Narrow" w:eastAsia="Arial" w:hAnsi="Arial Narrow" w:cs="Times New Roman"/>
          <w:i/>
          <w:color w:val="FF0000"/>
        </w:rPr>
        <w:t>pamiętaj o zbieżności tej daty z datą złożenia kwalifikowanego podpisu elektronicznego</w:t>
      </w:r>
      <w:r w:rsidR="008815B7">
        <w:rPr>
          <w:rFonts w:ascii="Arial Narrow" w:eastAsia="Arial" w:hAnsi="Arial Narrow" w:cs="Times New Roman"/>
          <w:i/>
          <w:color w:val="FF0000"/>
        </w:rPr>
        <w:t xml:space="preserve"> </w:t>
      </w:r>
      <w:hyperlink r:id="rId9" w:history="1">
        <w:r w:rsidR="008815B7" w:rsidRPr="00354C49">
          <w:rPr>
            <w:rStyle w:val="Hipercze"/>
            <w:rFonts w:ascii="Arial Narrow" w:eastAsia="Arial" w:hAnsi="Arial Narrow" w:cs="Times New Roman"/>
            <w:i/>
          </w:rPr>
          <w:t>MF wyjaśnia kwestię daty e-podpisu e-sprawozdania</w:t>
        </w:r>
      </w:hyperlink>
      <w:r w:rsidRPr="000D0C47">
        <w:rPr>
          <w:rFonts w:ascii="Arial Narrow" w:eastAsia="Arial" w:hAnsi="Arial Narrow" w:cs="Times New Roman"/>
          <w:i/>
          <w:color w:val="FF0000"/>
        </w:rPr>
        <w:t>&gt;</w:t>
      </w:r>
    </w:p>
    <w:sectPr w:rsidR="00592063" w:rsidRPr="005D48BA">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DFACF" w14:textId="77777777" w:rsidR="000D0C47" w:rsidRDefault="000D0C47" w:rsidP="000D0C47">
      <w:pPr>
        <w:spacing w:after="0" w:line="240" w:lineRule="auto"/>
      </w:pPr>
      <w:r>
        <w:separator/>
      </w:r>
    </w:p>
  </w:endnote>
  <w:endnote w:type="continuationSeparator" w:id="0">
    <w:p w14:paraId="5C9F3CBD" w14:textId="77777777" w:rsidR="000D0C47" w:rsidRDefault="000D0C47" w:rsidP="000D0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7596558"/>
      <w:docPartObj>
        <w:docPartGallery w:val="Page Numbers (Bottom of Page)"/>
        <w:docPartUnique/>
      </w:docPartObj>
    </w:sdtPr>
    <w:sdtEndPr>
      <w:rPr>
        <w:rFonts w:ascii="Arial Narrow" w:hAnsi="Arial Narrow"/>
        <w:sz w:val="20"/>
        <w:szCs w:val="20"/>
      </w:rPr>
    </w:sdtEndPr>
    <w:sdtContent>
      <w:p w14:paraId="281A5224" w14:textId="03A09B6C" w:rsidR="00663807" w:rsidRPr="00143FE6" w:rsidRDefault="00663807" w:rsidP="00143FE6">
        <w:pPr>
          <w:pStyle w:val="Stopka"/>
          <w:jc w:val="center"/>
          <w:rPr>
            <w:rFonts w:ascii="Arial Narrow" w:hAnsi="Arial Narrow"/>
            <w:sz w:val="20"/>
            <w:szCs w:val="20"/>
          </w:rPr>
        </w:pPr>
        <w:r w:rsidRPr="00143FE6">
          <w:rPr>
            <w:rFonts w:ascii="Arial Narrow" w:hAnsi="Arial Narrow"/>
            <w:sz w:val="20"/>
            <w:szCs w:val="20"/>
          </w:rPr>
          <w:fldChar w:fldCharType="begin"/>
        </w:r>
        <w:r w:rsidRPr="00143FE6">
          <w:rPr>
            <w:rFonts w:ascii="Arial Narrow" w:hAnsi="Arial Narrow"/>
            <w:sz w:val="20"/>
            <w:szCs w:val="20"/>
          </w:rPr>
          <w:instrText>PAGE   \* MERGEFORMAT</w:instrText>
        </w:r>
        <w:r w:rsidRPr="00143FE6">
          <w:rPr>
            <w:rFonts w:ascii="Arial Narrow" w:hAnsi="Arial Narrow"/>
            <w:sz w:val="20"/>
            <w:szCs w:val="20"/>
          </w:rPr>
          <w:fldChar w:fldCharType="separate"/>
        </w:r>
        <w:r w:rsidRPr="00143FE6">
          <w:rPr>
            <w:rFonts w:ascii="Arial Narrow" w:hAnsi="Arial Narrow"/>
            <w:sz w:val="20"/>
            <w:szCs w:val="20"/>
          </w:rPr>
          <w:t>2</w:t>
        </w:r>
        <w:r w:rsidRPr="00143FE6">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A5811" w14:textId="77777777" w:rsidR="000D0C47" w:rsidRDefault="000D0C47" w:rsidP="000D0C47">
      <w:pPr>
        <w:spacing w:after="0" w:line="240" w:lineRule="auto"/>
      </w:pPr>
      <w:r>
        <w:separator/>
      </w:r>
    </w:p>
  </w:footnote>
  <w:footnote w:type="continuationSeparator" w:id="0">
    <w:p w14:paraId="59365F06" w14:textId="77777777" w:rsidR="000D0C47" w:rsidRDefault="000D0C47" w:rsidP="000D0C47">
      <w:pPr>
        <w:spacing w:after="0" w:line="240" w:lineRule="auto"/>
      </w:pPr>
      <w:r>
        <w:continuationSeparator/>
      </w:r>
    </w:p>
  </w:footnote>
  <w:footnote w:id="1">
    <w:p w14:paraId="1BA2F064" w14:textId="606A7FE8" w:rsidR="000D0C47" w:rsidRPr="00E52E36" w:rsidRDefault="000D0C47" w:rsidP="000D0C47">
      <w:pPr>
        <w:pStyle w:val="Tekstprzypisudolnego"/>
        <w:ind w:left="284" w:hanging="284"/>
        <w:jc w:val="both"/>
        <w:rPr>
          <w:sz w:val="18"/>
          <w:szCs w:val="18"/>
        </w:rPr>
      </w:pPr>
      <w:r w:rsidRPr="00E52E36">
        <w:rPr>
          <w:rStyle w:val="Odwoanieprzypisudolnego"/>
          <w:rFonts w:ascii="Arial Narrow" w:hAnsi="Arial Narrow"/>
          <w:sz w:val="18"/>
          <w:szCs w:val="18"/>
        </w:rPr>
        <w:footnoteRef/>
      </w:r>
      <w:r>
        <w:t xml:space="preserve"> </w:t>
      </w:r>
      <w:r>
        <w:tab/>
      </w:r>
      <w:r w:rsidR="005629AD" w:rsidRPr="00143FE6">
        <w:rPr>
          <w:rFonts w:ascii="Arial Narrow" w:hAnsi="Arial Narrow"/>
          <w:sz w:val="18"/>
          <w:szCs w:val="18"/>
        </w:rPr>
        <w:t xml:space="preserve">Ustawa o biegłych rewidentach doprecyzowała, że opinia biegłego rewidenta o tym, czy badane sprawozdanie finansowe jest zgodne co do formy i treści z przepisami prawa, statutem lub umową, może być opinią bez zastrzeżeń, z zastrzeżeniami lub negatywną (art. 83 </w:t>
      </w:r>
      <w:r w:rsidR="005629AD" w:rsidRPr="00190BCD">
        <w:rPr>
          <w:rFonts w:ascii="Arial Narrow" w:hAnsi="Arial Narrow"/>
          <w:sz w:val="18"/>
          <w:szCs w:val="18"/>
        </w:rPr>
        <w:t>ust. 5</w:t>
      </w:r>
      <w:r w:rsidRPr="00190BCD">
        <w:rPr>
          <w:rFonts w:ascii="Arial Narrow" w:hAnsi="Arial Narrow"/>
          <w:sz w:val="18"/>
          <w:szCs w:val="18"/>
        </w:rPr>
        <w:t>).</w:t>
      </w:r>
    </w:p>
  </w:footnote>
  <w:footnote w:id="2">
    <w:p w14:paraId="690DF387" w14:textId="46FA3DC6" w:rsidR="006143DF" w:rsidRDefault="00164047" w:rsidP="006143DF">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rsidR="006143DF">
        <w:tab/>
      </w:r>
      <w:bookmarkStart w:id="2" w:name="_Hlk92973756"/>
      <w:r w:rsidR="006143DF" w:rsidRPr="00E52E36">
        <w:rPr>
          <w:rFonts w:ascii="Arial Narrow" w:hAnsi="Arial Narrow" w:cs="Times New Roman"/>
          <w:b/>
          <w:bCs/>
          <w:sz w:val="18"/>
          <w:szCs w:val="18"/>
        </w:rPr>
        <w:t>Uwaga:</w:t>
      </w:r>
      <w:r w:rsidR="006143DF" w:rsidRPr="00E52E36">
        <w:t xml:space="preserve"> </w:t>
      </w:r>
      <w:r w:rsidR="006143DF">
        <w:rPr>
          <w:rFonts w:ascii="Arial Narrow" w:hAnsi="Arial Narrow" w:cs="Times New Roman"/>
          <w:sz w:val="18"/>
          <w:szCs w:val="18"/>
        </w:rPr>
        <w:t>D</w:t>
      </w:r>
      <w:r w:rsidR="006143DF" w:rsidRPr="00E30A02">
        <w:rPr>
          <w:rFonts w:ascii="Arial Narrow" w:hAnsi="Arial Narrow" w:cs="Times New Roman"/>
          <w:sz w:val="18"/>
          <w:szCs w:val="18"/>
        </w:rPr>
        <w:t xml:space="preserve">o badania sprawozdań finansowych </w:t>
      </w:r>
      <w:r w:rsidR="006143DF" w:rsidRPr="002A1E06">
        <w:rPr>
          <w:rFonts w:ascii="Arial Narrow" w:hAnsi="Arial Narrow" w:cs="Times New Roman"/>
          <w:sz w:val="18"/>
          <w:szCs w:val="18"/>
        </w:rPr>
        <w:t>za okresy sprawozdawcze kończące się dnia 31 grudnia 2021 r. i później</w:t>
      </w:r>
      <w:r w:rsidR="006143DF">
        <w:rPr>
          <w:rFonts w:ascii="Arial Narrow" w:hAnsi="Arial Narrow" w:cs="Times New Roman"/>
          <w:sz w:val="18"/>
          <w:szCs w:val="18"/>
        </w:rPr>
        <w:t xml:space="preserve"> </w:t>
      </w:r>
      <w:r w:rsidR="006143DF" w:rsidRPr="00E30A02">
        <w:rPr>
          <w:rFonts w:ascii="Arial Narrow" w:hAnsi="Arial Narrow" w:cs="Times New Roman"/>
          <w:b/>
          <w:bCs/>
          <w:sz w:val="18"/>
          <w:szCs w:val="18"/>
        </w:rPr>
        <w:t>emitentów papierów wartościowych dopuszczonych do obrotu na rynku regulowanym</w:t>
      </w:r>
      <w:r w:rsidR="006143DF" w:rsidRPr="00E674D1">
        <w:rPr>
          <w:rFonts w:ascii="Arial Narrow" w:hAnsi="Arial Narrow" w:cs="Times New Roman"/>
          <w:sz w:val="18"/>
          <w:szCs w:val="18"/>
        </w:rPr>
        <w:t xml:space="preserve"> sporządzonych w jednolitym elektronicznym formacie raportowania, zgodnie z postanowieniami </w:t>
      </w:r>
      <w:hyperlink r:id="rId1" w:anchor="PP1Contents" w:history="1">
        <w:r w:rsidR="006143DF" w:rsidRPr="00AB53D5">
          <w:rPr>
            <w:rStyle w:val="Hipercze"/>
            <w:rFonts w:ascii="Arial Narrow" w:hAnsi="Arial Narrow" w:cs="Times New Roman"/>
            <w:sz w:val="18"/>
            <w:szCs w:val="18"/>
          </w:rPr>
          <w:t>rozporządzenia 2019/815</w:t>
        </w:r>
      </w:hyperlink>
      <w:r w:rsidR="006143DF">
        <w:rPr>
          <w:rFonts w:ascii="Arial Narrow" w:hAnsi="Arial Narrow" w:cs="Times New Roman"/>
          <w:sz w:val="18"/>
          <w:szCs w:val="18"/>
        </w:rPr>
        <w:t xml:space="preserve">, </w:t>
      </w:r>
      <w:r w:rsidR="006143DF" w:rsidRPr="00DD02E2">
        <w:rPr>
          <w:rFonts w:ascii="Arial Narrow" w:hAnsi="Arial Narrow" w:cs="Times New Roman"/>
          <w:sz w:val="18"/>
          <w:szCs w:val="18"/>
        </w:rPr>
        <w:t>ma zastosowanie</w:t>
      </w:r>
      <w:r w:rsidR="006143DF" w:rsidRPr="00E674D1">
        <w:rPr>
          <w:rFonts w:ascii="Arial Narrow" w:hAnsi="Arial Narrow" w:cs="Times New Roman"/>
          <w:sz w:val="18"/>
          <w:szCs w:val="18"/>
        </w:rPr>
        <w:t xml:space="preserve"> </w:t>
      </w:r>
      <w:r w:rsidR="006143DF" w:rsidRPr="00E30A02">
        <w:rPr>
          <w:rFonts w:ascii="Arial Narrow" w:hAnsi="Arial Narrow" w:cs="Times New Roman"/>
          <w:sz w:val="18"/>
          <w:szCs w:val="18"/>
        </w:rPr>
        <w:t xml:space="preserve">uchwała </w:t>
      </w:r>
      <w:r w:rsidR="006143DF">
        <w:rPr>
          <w:rFonts w:ascii="Arial Narrow" w:hAnsi="Arial Narrow" w:cs="Times New Roman"/>
          <w:sz w:val="18"/>
          <w:szCs w:val="18"/>
        </w:rPr>
        <w:t xml:space="preserve">KRBR z dnia </w:t>
      </w:r>
      <w:r w:rsidR="006143DF" w:rsidRPr="00A51FE2">
        <w:rPr>
          <w:rFonts w:ascii="Arial Narrow" w:hAnsi="Arial Narrow" w:cs="Times New Roman"/>
          <w:sz w:val="18"/>
          <w:szCs w:val="18"/>
        </w:rPr>
        <w:t>17 grudnia 2021 r. nr</w:t>
      </w:r>
      <w:r w:rsidR="002A4D2C">
        <w:rPr>
          <w:rFonts w:ascii="Arial Narrow" w:hAnsi="Arial Narrow" w:cs="Times New Roman"/>
          <w:sz w:val="18"/>
          <w:szCs w:val="18"/>
        </w:rPr>
        <w:t> </w:t>
      </w:r>
      <w:r w:rsidR="006143DF" w:rsidRPr="00A51FE2">
        <w:rPr>
          <w:rFonts w:ascii="Arial Narrow" w:hAnsi="Arial Narrow" w:cs="Times New Roman"/>
          <w:sz w:val="18"/>
          <w:szCs w:val="18"/>
        </w:rPr>
        <w:t xml:space="preserve">1975/32a/2021 </w:t>
      </w:r>
      <w:r w:rsidR="006143DF" w:rsidRPr="00E30A02">
        <w:rPr>
          <w:rFonts w:ascii="Arial Narrow" w:hAnsi="Arial Narrow" w:cs="Times New Roman"/>
          <w:sz w:val="18"/>
          <w:szCs w:val="18"/>
        </w:rPr>
        <w:t>w sprawie KSUA 3001PL - „Badanie sprawozdań finansowych sporządzonych w jednolitym elektronicznym formacie raportowania”.</w:t>
      </w:r>
      <w:r w:rsidR="006143DF">
        <w:rPr>
          <w:rFonts w:ascii="Arial Narrow" w:hAnsi="Arial Narrow" w:cs="Times New Roman"/>
          <w:sz w:val="18"/>
          <w:szCs w:val="18"/>
        </w:rPr>
        <w:t xml:space="preserve"> </w:t>
      </w:r>
      <w:r w:rsidR="006143DF" w:rsidRPr="00E674D1">
        <w:rPr>
          <w:rFonts w:ascii="Arial Narrow" w:hAnsi="Arial Narrow" w:cs="Times New Roman"/>
          <w:sz w:val="18"/>
          <w:szCs w:val="18"/>
        </w:rPr>
        <w:t xml:space="preserve">(więcej na temat tej uchwały można przeczytać </w:t>
      </w:r>
      <w:r w:rsidR="006143DF" w:rsidRPr="00143FE6">
        <w:rPr>
          <w:rFonts w:ascii="Arial Narrow" w:hAnsi="Arial Narrow" w:cs="Times New Roman"/>
          <w:sz w:val="18"/>
          <w:szCs w:val="18"/>
        </w:rPr>
        <w:t xml:space="preserve">w aktualności pt. </w:t>
      </w:r>
      <w:hyperlink r:id="rId2" w:history="1">
        <w:r w:rsidR="006143DF" w:rsidRPr="00143FE6">
          <w:rPr>
            <w:rStyle w:val="Hipercze"/>
            <w:rFonts w:ascii="Arial Narrow" w:hAnsi="Arial Narrow" w:cs="Times New Roman"/>
            <w:sz w:val="18"/>
            <w:szCs w:val="18"/>
          </w:rPr>
          <w:t>"Nowy standard do badania ESEF"</w:t>
        </w:r>
      </w:hyperlink>
      <w:r w:rsidR="006143DF" w:rsidRPr="00E674D1">
        <w:rPr>
          <w:rFonts w:ascii="Arial Narrow" w:hAnsi="Arial Narrow" w:cs="Times New Roman"/>
          <w:sz w:val="18"/>
          <w:szCs w:val="18"/>
        </w:rPr>
        <w:t>)</w:t>
      </w:r>
    </w:p>
    <w:p w14:paraId="7E438349" w14:textId="37690BDC" w:rsidR="00164047" w:rsidRDefault="006143DF" w:rsidP="00143FE6">
      <w:pPr>
        <w:pStyle w:val="Tekstprzypisudolnego"/>
        <w:ind w:left="284"/>
        <w:jc w:val="both"/>
      </w:pPr>
      <w:r>
        <w:rPr>
          <w:rFonts w:ascii="Arial Narrow" w:hAnsi="Arial Narrow" w:cs="Times New Roman"/>
          <w:sz w:val="18"/>
          <w:szCs w:val="18"/>
        </w:rPr>
        <w:t>B</w:t>
      </w:r>
      <w:r w:rsidR="00164047" w:rsidRPr="00143FE6">
        <w:rPr>
          <w:rFonts w:ascii="Arial Narrow" w:hAnsi="Arial Narrow"/>
          <w:sz w:val="18"/>
          <w:szCs w:val="18"/>
        </w:rPr>
        <w:t xml:space="preserve">adanie zgodności z wymogami Rozporządzenia ESEF obejmuje między innymi ocenę, czy roczne sprawozdanie </w:t>
      </w:r>
      <w:r w:rsidR="00112354">
        <w:rPr>
          <w:rFonts w:ascii="Arial Narrow" w:hAnsi="Arial Narrow"/>
          <w:sz w:val="18"/>
          <w:szCs w:val="18"/>
        </w:rPr>
        <w:t xml:space="preserve">finansowe </w:t>
      </w:r>
      <w:r w:rsidR="00164047" w:rsidRPr="00143FE6">
        <w:rPr>
          <w:rFonts w:ascii="Arial Narrow" w:hAnsi="Arial Narrow"/>
          <w:sz w:val="18"/>
          <w:szCs w:val="18"/>
        </w:rPr>
        <w:t>zostało zaprezentowane w formacie wymaganym przez Rozporządzenie ESEF, czyli formacie XHTML.</w:t>
      </w:r>
      <w:r>
        <w:rPr>
          <w:rFonts w:ascii="Arial Narrow" w:hAnsi="Arial Narrow"/>
          <w:sz w:val="18"/>
          <w:szCs w:val="18"/>
        </w:rPr>
        <w:t xml:space="preserve"> O</w:t>
      </w:r>
      <w:r w:rsidR="00164047" w:rsidRPr="00143FE6">
        <w:rPr>
          <w:rFonts w:ascii="Arial Narrow" w:hAnsi="Arial Narrow"/>
          <w:sz w:val="18"/>
          <w:szCs w:val="18"/>
        </w:rPr>
        <w:t>cena ta mieści się w ogólnym stwierdzeniu zawartym w opinii biegłego rewidenta o tym, czy sprawozdanie finansowe jest zgodne co do formy i treści z obowiązującymi jednostkę przepisami prawa</w:t>
      </w:r>
      <w:r>
        <w:rPr>
          <w:rFonts w:ascii="Arial Narrow" w:hAnsi="Arial Narrow"/>
          <w:sz w:val="18"/>
          <w:szCs w:val="18"/>
        </w:rPr>
        <w:t xml:space="preserve"> (patrz paragraf 4 </w:t>
      </w:r>
      <w:hyperlink r:id="rId3" w:history="1">
        <w:r w:rsidRPr="006143DF">
          <w:rPr>
            <w:rStyle w:val="Hipercze"/>
            <w:rFonts w:ascii="Arial Narrow" w:hAnsi="Arial Narrow"/>
            <w:sz w:val="18"/>
            <w:szCs w:val="18"/>
          </w:rPr>
          <w:t>KSUA 3001PL</w:t>
        </w:r>
      </w:hyperlink>
      <w:r>
        <w:rPr>
          <w:rFonts w:ascii="Arial Narrow" w:hAnsi="Arial Narrow"/>
          <w:sz w:val="18"/>
          <w:szCs w:val="18"/>
        </w:rPr>
        <w:t>)</w:t>
      </w:r>
      <w:bookmarkEnd w:id="2"/>
      <w:r w:rsidR="00164047" w:rsidRPr="00143FE6">
        <w:rPr>
          <w:rFonts w:ascii="Arial Narrow" w:hAnsi="Arial Narrow"/>
          <w:sz w:val="18"/>
          <w:szCs w:val="18"/>
        </w:rPr>
        <w:t>.</w:t>
      </w:r>
    </w:p>
  </w:footnote>
  <w:footnote w:id="3">
    <w:p w14:paraId="62940196" w14:textId="5135CA0A" w:rsidR="000868D7" w:rsidRPr="000074A6" w:rsidRDefault="00A41314" w:rsidP="004F718E">
      <w:pPr>
        <w:pStyle w:val="Tekstprzypisudolnego"/>
        <w:ind w:left="284" w:hanging="284"/>
        <w:jc w:val="both"/>
        <w:rPr>
          <w:rFonts w:ascii="Arial Narrow" w:hAnsi="Arial Narrow"/>
          <w:sz w:val="18"/>
          <w:szCs w:val="18"/>
        </w:rPr>
      </w:pPr>
      <w:r>
        <w:rPr>
          <w:rStyle w:val="Odwoanieprzypisudolnego"/>
        </w:rPr>
        <w:footnoteRef/>
      </w:r>
      <w:r>
        <w:t xml:space="preserve"> </w:t>
      </w:r>
      <w:r>
        <w:tab/>
      </w:r>
      <w:r w:rsidR="000868D7" w:rsidRPr="005921D6">
        <w:rPr>
          <w:rFonts w:ascii="Arial Narrow" w:hAnsi="Arial Narrow"/>
          <w:b/>
          <w:bCs/>
          <w:color w:val="FF0000"/>
          <w:sz w:val="18"/>
          <w:szCs w:val="18"/>
        </w:rPr>
        <w:t>Uwaga:</w:t>
      </w:r>
      <w:r w:rsidR="000868D7" w:rsidRPr="000074A6">
        <w:rPr>
          <w:rFonts w:ascii="Arial Narrow" w:hAnsi="Arial Narrow"/>
          <w:color w:val="FF0000"/>
          <w:sz w:val="18"/>
          <w:szCs w:val="18"/>
        </w:rPr>
        <w:t xml:space="preserve"> </w:t>
      </w:r>
      <w:bookmarkStart w:id="4" w:name="_Hlk151642593"/>
      <w:r w:rsidR="000868D7" w:rsidRPr="005921D6">
        <w:rPr>
          <w:rFonts w:ascii="Arial Narrow" w:hAnsi="Arial Narrow"/>
          <w:sz w:val="18"/>
          <w:szCs w:val="18"/>
        </w:rPr>
        <w:t xml:space="preserve">Do badania sprawozdań finansowych za okresy sprawozdawcze </w:t>
      </w:r>
      <w:r w:rsidR="00A10E92" w:rsidRPr="005921D6">
        <w:rPr>
          <w:rFonts w:ascii="Arial Narrow" w:hAnsi="Arial Narrow"/>
          <w:sz w:val="18"/>
          <w:szCs w:val="18"/>
        </w:rPr>
        <w:t xml:space="preserve">rozpoczynające się dnia 1 stycznia 2023 r. lub później </w:t>
      </w:r>
      <w:r w:rsidR="000868D7" w:rsidRPr="005921D6">
        <w:rPr>
          <w:rFonts w:ascii="Arial Narrow" w:hAnsi="Arial Narrow"/>
          <w:sz w:val="18"/>
          <w:szCs w:val="18"/>
        </w:rPr>
        <w:t xml:space="preserve">ma zastosowanie uchwała </w:t>
      </w:r>
      <w:r w:rsidR="00A10E92" w:rsidRPr="005921D6">
        <w:rPr>
          <w:rFonts w:ascii="Arial Narrow" w:hAnsi="Arial Narrow"/>
          <w:sz w:val="18"/>
          <w:szCs w:val="18"/>
        </w:rPr>
        <w:t xml:space="preserve">KRBR nr 2272/38a/2022 </w:t>
      </w:r>
      <w:r w:rsidR="00A10E92" w:rsidRPr="000074A6">
        <w:rPr>
          <w:rFonts w:ascii="Arial Narrow" w:hAnsi="Arial Narrow"/>
          <w:sz w:val="18"/>
          <w:szCs w:val="18"/>
        </w:rPr>
        <w:t>z dnia 7 lipca 2022 r.</w:t>
      </w:r>
      <w:r w:rsidR="000868D7" w:rsidRPr="005921D6">
        <w:rPr>
          <w:rFonts w:ascii="Arial Narrow" w:hAnsi="Arial Narrow"/>
          <w:sz w:val="18"/>
          <w:szCs w:val="18"/>
        </w:rPr>
        <w:t xml:space="preserve">, zmieniająca uchwałę nr 3430/52a/2019, i zatwierdzony </w:t>
      </w:r>
      <w:r w:rsidR="000868D7" w:rsidRPr="005921D6">
        <w:rPr>
          <w:rFonts w:ascii="Arial Narrow" w:hAnsi="Arial Narrow"/>
          <w:b/>
          <w:bCs/>
          <w:sz w:val="18"/>
          <w:szCs w:val="18"/>
        </w:rPr>
        <w:t>Krajowy Standard Badania</w:t>
      </w:r>
      <w:r w:rsidR="008B6793" w:rsidRPr="000074A6">
        <w:rPr>
          <w:rFonts w:ascii="Arial Narrow" w:hAnsi="Arial Narrow"/>
          <w:b/>
          <w:bCs/>
          <w:sz w:val="18"/>
          <w:szCs w:val="18"/>
        </w:rPr>
        <w:t xml:space="preserve"> 315 (Zmieniony w 2022 r.)</w:t>
      </w:r>
      <w:r w:rsidR="008B6793" w:rsidRPr="000074A6">
        <w:rPr>
          <w:rFonts w:ascii="Arial Narrow" w:hAnsi="Arial Narrow"/>
          <w:sz w:val="18"/>
          <w:szCs w:val="18"/>
        </w:rPr>
        <w:t xml:space="preserve"> – </w:t>
      </w:r>
      <w:r w:rsidR="008B6793" w:rsidRPr="005921D6">
        <w:rPr>
          <w:rFonts w:ascii="Arial Narrow" w:hAnsi="Arial Narrow"/>
          <w:sz w:val="18"/>
          <w:szCs w:val="18"/>
        </w:rPr>
        <w:t xml:space="preserve">„Identyfikacja i oszacowanie ryzyk istotnego zniekształcenia” </w:t>
      </w:r>
      <w:r w:rsidR="008B6793" w:rsidRPr="000074A6">
        <w:rPr>
          <w:rFonts w:ascii="Arial Narrow" w:hAnsi="Arial Narrow"/>
          <w:sz w:val="18"/>
          <w:szCs w:val="18"/>
        </w:rPr>
        <w:t xml:space="preserve">oraz zmiany do krajowych standardów badania wynikające z ustanowienia tego standardu </w:t>
      </w:r>
      <w:bookmarkStart w:id="5" w:name="_Hlk155961508"/>
      <w:r w:rsidR="008B6793" w:rsidRPr="000074A6">
        <w:rPr>
          <w:rFonts w:ascii="Arial Narrow" w:hAnsi="Arial Narrow"/>
          <w:sz w:val="18"/>
          <w:szCs w:val="18"/>
        </w:rPr>
        <w:t xml:space="preserve">(więcej na temat tej uchwały można przeczytać w aktualności pt. </w:t>
      </w:r>
      <w:hyperlink r:id="rId4" w:history="1">
        <w:r w:rsidR="008B6793" w:rsidRPr="000074A6">
          <w:rPr>
            <w:rStyle w:val="Hipercze"/>
            <w:rFonts w:ascii="Arial Narrow" w:hAnsi="Arial Narrow"/>
            <w:sz w:val="18"/>
            <w:szCs w:val="18"/>
          </w:rPr>
          <w:t>„KSB 315 (Zmieniony w 2022 r.) został zatwierdzony”</w:t>
        </w:r>
      </w:hyperlink>
      <w:r w:rsidR="008B6793" w:rsidRPr="000074A6">
        <w:rPr>
          <w:rFonts w:ascii="Arial Narrow" w:hAnsi="Arial Narrow"/>
          <w:sz w:val="18"/>
          <w:szCs w:val="18"/>
        </w:rPr>
        <w:t>)</w:t>
      </w:r>
      <w:bookmarkEnd w:id="4"/>
      <w:r w:rsidR="000868D7" w:rsidRPr="005921D6">
        <w:rPr>
          <w:rFonts w:ascii="Arial Narrow" w:hAnsi="Arial Narrow"/>
          <w:sz w:val="18"/>
          <w:szCs w:val="18"/>
        </w:rPr>
        <w:t>.</w:t>
      </w:r>
      <w:bookmarkEnd w:id="5"/>
    </w:p>
  </w:footnote>
  <w:footnote w:id="4">
    <w:p w14:paraId="662D10B6" w14:textId="0882CFEE" w:rsidR="008B6793" w:rsidRPr="000074A6" w:rsidRDefault="008B6793" w:rsidP="000074A6">
      <w:pPr>
        <w:pStyle w:val="Tekstprzypisudolnego"/>
        <w:ind w:left="284" w:hanging="284"/>
        <w:jc w:val="both"/>
        <w:rPr>
          <w:rFonts w:ascii="Arial Narrow" w:hAnsi="Arial Narrow"/>
          <w:sz w:val="18"/>
          <w:szCs w:val="18"/>
        </w:rPr>
      </w:pPr>
      <w:r>
        <w:rPr>
          <w:rStyle w:val="Odwoanieprzypisudolnego"/>
        </w:rPr>
        <w:footnoteRef/>
      </w:r>
      <w:r>
        <w:t xml:space="preserve"> </w:t>
      </w:r>
      <w:r w:rsidR="005921D6">
        <w:tab/>
      </w:r>
      <w:r w:rsidR="005921D6" w:rsidRPr="000074A6">
        <w:rPr>
          <w:rFonts w:ascii="Arial Narrow" w:hAnsi="Arial Narrow"/>
          <w:b/>
          <w:bCs/>
          <w:sz w:val="18"/>
          <w:szCs w:val="18"/>
        </w:rPr>
        <w:t>Uwaga:</w:t>
      </w:r>
      <w:r w:rsidR="005921D6">
        <w:rPr>
          <w:rFonts w:ascii="Arial Narrow" w:hAnsi="Arial Narrow"/>
          <w:b/>
          <w:bCs/>
          <w:color w:val="FF0000"/>
          <w:sz w:val="18"/>
          <w:szCs w:val="18"/>
        </w:rPr>
        <w:t xml:space="preserve"> </w:t>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sidR="00C90199">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5">
    <w:p w14:paraId="460593DA" w14:textId="7579F4C5" w:rsidR="00BE2F40" w:rsidRDefault="00BE2F40" w:rsidP="009D3554">
      <w:pPr>
        <w:pStyle w:val="Tekstprzypisudolnego"/>
        <w:ind w:left="284" w:hanging="284"/>
        <w:jc w:val="both"/>
      </w:pPr>
      <w:r>
        <w:rPr>
          <w:rStyle w:val="Odwoanieprzypisudolnego"/>
        </w:rPr>
        <w:footnoteRef/>
      </w:r>
      <w:r>
        <w:t xml:space="preserve"> </w:t>
      </w:r>
      <w:r>
        <w:tab/>
      </w:r>
      <w:bookmarkStart w:id="10" w:name="_Hlk155961618"/>
      <w:r w:rsidRPr="00E94EFE">
        <w:rPr>
          <w:rFonts w:ascii="Arial Narrow" w:hAnsi="Arial Narrow"/>
          <w:sz w:val="18"/>
          <w:szCs w:val="18"/>
        </w:rPr>
        <w:t>Nowa uchwała</w:t>
      </w:r>
      <w:r>
        <w:t xml:space="preserve"> </w:t>
      </w:r>
      <w:r w:rsidRPr="00E94EFE">
        <w:rPr>
          <w:rFonts w:ascii="Arial Narrow" w:hAnsi="Arial Narrow"/>
          <w:sz w:val="18"/>
          <w:szCs w:val="18"/>
        </w:rPr>
        <w:t>Krajow</w:t>
      </w:r>
      <w:r>
        <w:rPr>
          <w:rFonts w:ascii="Arial Narrow" w:hAnsi="Arial Narrow"/>
          <w:sz w:val="18"/>
          <w:szCs w:val="18"/>
        </w:rPr>
        <w:t>ej</w:t>
      </w:r>
      <w:r w:rsidRPr="00E94EFE">
        <w:rPr>
          <w:rFonts w:ascii="Arial Narrow" w:hAnsi="Arial Narrow"/>
          <w:sz w:val="18"/>
          <w:szCs w:val="18"/>
        </w:rPr>
        <w:t xml:space="preserve"> Rad</w:t>
      </w:r>
      <w:r>
        <w:rPr>
          <w:rFonts w:ascii="Arial Narrow" w:hAnsi="Arial Narrow"/>
          <w:sz w:val="18"/>
          <w:szCs w:val="18"/>
        </w:rPr>
        <w:t>y</w:t>
      </w:r>
      <w:r w:rsidRPr="00E94EFE">
        <w:rPr>
          <w:rFonts w:ascii="Arial Narrow" w:hAnsi="Arial Narrow"/>
          <w:sz w:val="18"/>
          <w:szCs w:val="18"/>
        </w:rPr>
        <w:t xml:space="preserve"> Biegłych Rewidentów </w:t>
      </w:r>
      <w:r>
        <w:rPr>
          <w:rFonts w:ascii="Arial Narrow" w:hAnsi="Arial Narrow"/>
          <w:sz w:val="18"/>
          <w:szCs w:val="18"/>
        </w:rPr>
        <w:t>n</w:t>
      </w:r>
      <w:r w:rsidRPr="00E94EFE">
        <w:rPr>
          <w:rFonts w:ascii="Arial Narrow" w:hAnsi="Arial Narrow"/>
          <w:sz w:val="18"/>
          <w:szCs w:val="18"/>
        </w:rPr>
        <w:t xml:space="preserve">r 207/7a/2023 </w:t>
      </w:r>
      <w:r>
        <w:rPr>
          <w:rFonts w:ascii="Arial Narrow" w:hAnsi="Arial Narrow"/>
          <w:sz w:val="18"/>
          <w:szCs w:val="18"/>
        </w:rPr>
        <w:t>z</w:t>
      </w:r>
      <w:r w:rsidRPr="00E94EFE">
        <w:rPr>
          <w:rFonts w:ascii="Arial Narrow" w:hAnsi="Arial Narrow"/>
          <w:sz w:val="18"/>
          <w:szCs w:val="18"/>
        </w:rPr>
        <w:t xml:space="preserve"> dni</w:t>
      </w:r>
      <w:r>
        <w:rPr>
          <w:rFonts w:ascii="Arial Narrow" w:hAnsi="Arial Narrow"/>
          <w:sz w:val="18"/>
          <w:szCs w:val="18"/>
        </w:rPr>
        <w:t>a</w:t>
      </w:r>
      <w:r w:rsidRPr="00E94EFE">
        <w:rPr>
          <w:rFonts w:ascii="Arial Narrow" w:hAnsi="Arial Narrow"/>
          <w:sz w:val="18"/>
          <w:szCs w:val="18"/>
        </w:rPr>
        <w:t xml:space="preserve"> 17 grudnia 2023 r. w sprawie ustanowienia zasad etyki zawodowej biegłych rewidentów</w:t>
      </w:r>
      <w:r>
        <w:rPr>
          <w:rFonts w:ascii="Arial Narrow" w:hAnsi="Arial Narrow"/>
          <w:sz w:val="18"/>
          <w:szCs w:val="18"/>
        </w:rPr>
        <w:t xml:space="preserve">, z późn. zm., ma zastosowanie </w:t>
      </w:r>
      <w:r w:rsidRPr="00E94EFE">
        <w:rPr>
          <w:rFonts w:ascii="Arial Narrow" w:hAnsi="Arial Narrow"/>
          <w:sz w:val="18"/>
          <w:szCs w:val="18"/>
        </w:rPr>
        <w:t>do wykonywania czynności, dla których warunki zlecenia zostały uzgodnione 1 lipca 2024 r. lub później, z możliwością wcześniejszego stosowania</w:t>
      </w:r>
      <w:r w:rsidR="009D3554">
        <w:rPr>
          <w:rFonts w:ascii="Arial Narrow" w:hAnsi="Arial Narrow"/>
          <w:sz w:val="18"/>
          <w:szCs w:val="18"/>
        </w:rPr>
        <w:t xml:space="preserve"> </w:t>
      </w:r>
      <w:r w:rsidR="009D3554" w:rsidRPr="00E26188">
        <w:rPr>
          <w:rFonts w:ascii="Arial Narrow" w:hAnsi="Arial Narrow"/>
          <w:sz w:val="18"/>
          <w:szCs w:val="18"/>
        </w:rPr>
        <w:t>(więcej na temat tej uchwały można przeczytać w</w:t>
      </w:r>
      <w:r w:rsidR="009D3554">
        <w:rPr>
          <w:rFonts w:ascii="Arial Narrow" w:hAnsi="Arial Narrow"/>
          <w:sz w:val="18"/>
          <w:szCs w:val="18"/>
        </w:rPr>
        <w:t> </w:t>
      </w:r>
      <w:r w:rsidR="009D3554" w:rsidRPr="00E26188">
        <w:rPr>
          <w:rFonts w:ascii="Arial Narrow" w:hAnsi="Arial Narrow"/>
          <w:sz w:val="18"/>
          <w:szCs w:val="18"/>
        </w:rPr>
        <w:t xml:space="preserve">aktualności pt. </w:t>
      </w:r>
      <w:hyperlink r:id="rId5" w:history="1">
        <w:r w:rsidR="009D3554" w:rsidRPr="00E26188">
          <w:rPr>
            <w:rStyle w:val="Hipercze"/>
            <w:rFonts w:ascii="Arial Narrow" w:hAnsi="Arial Narrow"/>
            <w:sz w:val="18"/>
            <w:szCs w:val="18"/>
          </w:rPr>
          <w:t>„Nowy Ko</w:t>
        </w:r>
        <w:r w:rsidR="009D3554" w:rsidRPr="00E26188">
          <w:rPr>
            <w:rStyle w:val="Hipercze"/>
            <w:rFonts w:ascii="Arial Narrow" w:hAnsi="Arial Narrow"/>
            <w:sz w:val="18"/>
            <w:szCs w:val="18"/>
          </w:rPr>
          <w:t>d</w:t>
        </w:r>
        <w:r w:rsidR="009D3554" w:rsidRPr="00E26188">
          <w:rPr>
            <w:rStyle w:val="Hipercze"/>
            <w:rFonts w:ascii="Arial Narrow" w:hAnsi="Arial Narrow"/>
            <w:sz w:val="18"/>
            <w:szCs w:val="18"/>
          </w:rPr>
          <w:t>eks etyki przyjęty”</w:t>
        </w:r>
      </w:hyperlink>
      <w:r w:rsidR="009D3554" w:rsidRPr="00E26188">
        <w:rPr>
          <w:rFonts w:ascii="Arial Narrow" w:hAnsi="Arial Narrow"/>
          <w:sz w:val="18"/>
          <w:szCs w:val="18"/>
        </w:rPr>
        <w:t>)</w:t>
      </w:r>
      <w:r>
        <w:rPr>
          <w:rFonts w:ascii="Arial Narrow" w:hAnsi="Arial Narrow"/>
          <w:sz w:val="18"/>
          <w:szCs w:val="18"/>
        </w:rPr>
        <w:t>.</w:t>
      </w:r>
    </w:p>
    <w:bookmarkEnd w:id="10"/>
  </w:footnote>
  <w:footnote w:id="6">
    <w:p w14:paraId="2DCFE97A" w14:textId="055BB099"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Jak zauważono w paragrafie A16 </w:t>
      </w:r>
      <w:hyperlink r:id="rId6" w:history="1">
        <w:r w:rsidRPr="001E440C">
          <w:rPr>
            <w:rStyle w:val="Hipercze"/>
            <w:rFonts w:ascii="Arial Narrow" w:hAnsi="Arial Narrow" w:cs="Times New Roman"/>
            <w:sz w:val="18"/>
            <w:szCs w:val="18"/>
          </w:rPr>
          <w:t>KSB 706 (Z)</w:t>
        </w:r>
      </w:hyperlink>
      <w:r w:rsidRPr="00422CAD">
        <w:rPr>
          <w:rFonts w:ascii="Arial Narrow" w:hAnsi="Arial Narrow" w:cs="Times New Roman"/>
          <w:sz w:val="18"/>
          <w:szCs w:val="18"/>
        </w:rPr>
        <w:t>, akapit objaśniający ze zwróceniem uwagi może być zaprezentowany albo bezpośrednio przed, albo po sekcji „Kluczowe sprawy badania” na podstawie osądu biegłego rewidenta co do względnego znaczenia informacji zawartych w akapicie objaśniającym ze zwróceniem uwagi.</w:t>
      </w:r>
    </w:p>
  </w:footnote>
  <w:footnote w:id="7">
    <w:p w14:paraId="1C3CC032" w14:textId="4F50804F" w:rsidR="000D0C47" w:rsidRDefault="000D0C47" w:rsidP="000D0C47">
      <w:pPr>
        <w:pStyle w:val="Tekstprzypisudolnego"/>
        <w:ind w:left="284" w:hanging="284"/>
        <w:jc w:val="both"/>
      </w:pPr>
      <w:r>
        <w:rPr>
          <w:rStyle w:val="Odwoanieprzypisudolnego"/>
        </w:rPr>
        <w:footnoteRef/>
      </w:r>
      <w:r>
        <w:t xml:space="preserve"> </w:t>
      </w:r>
      <w:r>
        <w:rPr>
          <w:rFonts w:ascii="Arial Narrow" w:hAnsi="Arial Narrow"/>
          <w:sz w:val="18"/>
          <w:szCs w:val="18"/>
        </w:rPr>
        <w:tab/>
      </w:r>
      <w:r w:rsidRPr="00285540">
        <w:rPr>
          <w:rFonts w:ascii="Arial Narrow" w:hAnsi="Arial Narrow" w:cs="Times New Roman"/>
          <w:sz w:val="18"/>
          <w:szCs w:val="18"/>
        </w:rPr>
        <w:t xml:space="preserve">Zgodnie z par. 13 </w:t>
      </w:r>
      <w:hyperlink r:id="rId7" w:history="1">
        <w:r w:rsidRPr="00C23FDC">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8">
    <w:p w14:paraId="61A5ED98"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w:t>
      </w:r>
      <w:r>
        <w:rPr>
          <w:rFonts w:ascii="Arial Narrow" w:hAnsi="Arial Narrow" w:cs="Times New Roman"/>
          <w:sz w:val="18"/>
          <w:szCs w:val="18"/>
        </w:rPr>
        <w:t>,</w:t>
      </w:r>
      <w:r w:rsidRPr="00422CAD">
        <w:rPr>
          <w:rFonts w:ascii="Arial Narrow" w:hAnsi="Arial Narrow" w:cs="Times New Roman"/>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w:t>
      </w:r>
      <w:r>
        <w:rPr>
          <w:rFonts w:ascii="Arial Narrow" w:hAnsi="Arial Narrow" w:cs="Times New Roman"/>
          <w:sz w:val="18"/>
          <w:szCs w:val="18"/>
        </w:rPr>
        <w:t> </w:t>
      </w:r>
      <w:r w:rsidRPr="00422CAD">
        <w:rPr>
          <w:rFonts w:ascii="Arial Narrow" w:hAnsi="Arial Narrow" w:cs="Times New Roman"/>
          <w:sz w:val="18"/>
          <w:szCs w:val="18"/>
        </w:rPr>
        <w:t>powyższym wszystkie opinie i stwierdzenia zawarte w sprawozdaniu z badania są wyrażane z uwzględnieniem jakościowego i</w:t>
      </w:r>
      <w:r>
        <w:rPr>
          <w:rFonts w:ascii="Arial Narrow" w:hAnsi="Arial Narrow" w:cs="Times New Roman"/>
          <w:sz w:val="18"/>
          <w:szCs w:val="18"/>
        </w:rPr>
        <w:t> </w:t>
      </w:r>
      <w:r w:rsidRPr="00422CAD">
        <w:rPr>
          <w:rFonts w:ascii="Arial Narrow" w:hAnsi="Arial Narrow" w:cs="Times New Roman"/>
          <w:sz w:val="18"/>
          <w:szCs w:val="18"/>
        </w:rPr>
        <w:t>wartościowego poziomu istotności ustalonego zgodnie ze standardami badania i zawodowym osądem biegłego rewidenta.</w:t>
      </w:r>
    </w:p>
  </w:footnote>
  <w:footnote w:id="9">
    <w:p w14:paraId="3598B93C" w14:textId="66175098" w:rsidR="000D0C47" w:rsidRDefault="000D0C47" w:rsidP="000D0C47">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w:t>
      </w:r>
      <w:r w:rsidR="00EA666A">
        <w:rPr>
          <w:rFonts w:ascii="Arial Narrow" w:hAnsi="Arial Narrow" w:cs="Times New Roman"/>
          <w:sz w:val="18"/>
          <w:szCs w:val="18"/>
        </w:rPr>
        <w:t>(</w:t>
      </w:r>
      <w:r>
        <w:rPr>
          <w:rFonts w:ascii="Arial Narrow" w:hAnsi="Arial Narrow" w:cs="Times New Roman"/>
          <w:sz w:val="18"/>
          <w:szCs w:val="18"/>
        </w:rPr>
        <w:t>b</w:t>
      </w:r>
      <w:r w:rsidR="00EA666A">
        <w:rPr>
          <w:rFonts w:ascii="Arial Narrow" w:hAnsi="Arial Narrow" w:cs="Times New Roman"/>
          <w:sz w:val="18"/>
          <w:szCs w:val="18"/>
        </w:rPr>
        <w:t>)</w:t>
      </w:r>
      <w:r>
        <w:rPr>
          <w:rFonts w:ascii="Arial Narrow" w:hAnsi="Arial Narrow" w:cs="Times New Roman"/>
          <w:sz w:val="18"/>
          <w:szCs w:val="18"/>
        </w:rPr>
        <w:t xml:space="preserve"> </w:t>
      </w:r>
      <w:hyperlink r:id="rId8" w:history="1">
        <w:r w:rsidRPr="00947869">
          <w:rPr>
            <w:rStyle w:val="Hipercze"/>
            <w:rFonts w:ascii="Arial Narrow" w:hAnsi="Arial Narrow" w:cs="Times New Roman"/>
            <w:sz w:val="18"/>
            <w:szCs w:val="18"/>
          </w:rPr>
          <w:t xml:space="preserve">KSB 700 </w:t>
        </w:r>
        <w:r w:rsidRPr="00947869">
          <w:rPr>
            <w:rStyle w:val="Hipercze"/>
            <w:rFonts w:ascii="Arial Narrow" w:hAnsi="Arial Narrow" w:cs="Times New Roman"/>
            <w:sz w:val="18"/>
            <w:szCs w:val="18"/>
          </w:rPr>
          <w:t>(</w:t>
        </w:r>
        <w:r w:rsidRPr="00947869">
          <w:rPr>
            <w:rStyle w:val="Hipercze"/>
            <w:rFonts w:ascii="Arial Narrow" w:hAnsi="Arial Narrow" w:cs="Times New Roman"/>
            <w:sz w:val="18"/>
            <w:szCs w:val="18"/>
          </w:rPr>
          <w:t>Z)</w:t>
        </w:r>
      </w:hyperlink>
      <w:r>
        <w:rPr>
          <w:rFonts w:ascii="Arial Narrow" w:hAnsi="Arial Narrow" w:cs="Times New Roman"/>
          <w:sz w:val="18"/>
          <w:szCs w:val="18"/>
        </w:rPr>
        <w:t>.</w:t>
      </w:r>
    </w:p>
  </w:footnote>
  <w:footnote w:id="10">
    <w:p w14:paraId="3F07048B" w14:textId="77777777" w:rsidR="000D0C47" w:rsidRDefault="000D0C47" w:rsidP="000D0C47">
      <w:pPr>
        <w:pStyle w:val="Tekstprzypisudolnego"/>
        <w:ind w:left="284" w:hanging="284"/>
      </w:pPr>
      <w:r w:rsidRPr="00E52E36">
        <w:rPr>
          <w:rStyle w:val="Odwoanieprzypisudolnego"/>
          <w:rFonts w:ascii="Arial Narrow" w:hAnsi="Arial Narrow"/>
          <w:sz w:val="18"/>
          <w:szCs w:val="18"/>
        </w:rPr>
        <w:footnoteRef/>
      </w:r>
      <w:r w:rsidRPr="00E52E36">
        <w:rPr>
          <w:rFonts w:ascii="Arial Narrow" w:hAnsi="Arial Narrow"/>
          <w:sz w:val="18"/>
          <w:szCs w:val="18"/>
        </w:rP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9"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11">
    <w:p w14:paraId="0B4628DB"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w przypadku, gdy jednostka wydaje tzw. raport roczny zawierający między innymi zbadane sprawozdania finansowe oraz sprawozdanie z badania.</w:t>
      </w:r>
    </w:p>
  </w:footnote>
  <w:footnote w:id="12">
    <w:p w14:paraId="1D9A23AA"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sz w:val="18"/>
          <w:szCs w:val="18"/>
        </w:rPr>
        <w:t xml:space="preserve"> </w:t>
      </w:r>
      <w:r w:rsidRPr="00422CAD">
        <w:rPr>
          <w:rFonts w:ascii="Arial Narrow" w:hAnsi="Arial Narrow"/>
          <w:sz w:val="18"/>
          <w:szCs w:val="18"/>
        </w:rPr>
        <w:tab/>
        <w:t>lub innych, odpowiednich przepisach prawa.</w:t>
      </w:r>
    </w:p>
  </w:footnote>
  <w:footnote w:id="13">
    <w:p w14:paraId="3D56FCE3" w14:textId="77777777" w:rsidR="000D0C47" w:rsidRPr="00422CAD" w:rsidRDefault="000D0C47" w:rsidP="000D0C47">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lub innymi, odpowiednimi przepisami prawa.</w:t>
      </w:r>
    </w:p>
  </w:footnote>
  <w:footnote w:id="14">
    <w:p w14:paraId="4D3058EC"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r>
      <w:r>
        <w:rPr>
          <w:rFonts w:ascii="Arial Narrow" w:hAnsi="Arial Narrow"/>
          <w:sz w:val="18"/>
          <w:szCs w:val="18"/>
        </w:rPr>
        <w:t>J</w:t>
      </w:r>
      <w:r w:rsidRPr="00422CAD">
        <w:rPr>
          <w:rFonts w:ascii="Arial Narrow" w:hAnsi="Arial Narrow"/>
          <w:sz w:val="18"/>
          <w:szCs w:val="18"/>
        </w:rPr>
        <w:t>eżeli stwierdzono, należy podać na czym polegają.</w:t>
      </w:r>
    </w:p>
  </w:footnote>
  <w:footnote w:id="15">
    <w:p w14:paraId="52D02203" w14:textId="77777777" w:rsidR="000D0C47" w:rsidRPr="001E085B" w:rsidRDefault="000D0C47" w:rsidP="000D0C47">
      <w:pPr>
        <w:pStyle w:val="Tekstprzypisudolnego"/>
        <w:ind w:left="284" w:hanging="284"/>
        <w:jc w:val="both"/>
        <w:rPr>
          <w:rFonts w:ascii="Arial Narrow" w:hAnsi="Arial Narrow" w:cstheme="majorHAnsi"/>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t>Jeżeli w sprawozdaniu z działalności lub w sprawozdaniu finansowym nie zostały ujawnione wszelkie usługi, poza badaniem ustawowym, które świadczył biegły rewident lub firma audytorska na rzecz badanej jednostki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1E085B">
        <w:rPr>
          <w:rFonts w:ascii="Arial Narrow" w:hAnsi="Arial Narrow" w:cstheme="majorHAnsi"/>
          <w:sz w:val="18"/>
          <w:szCs w:val="18"/>
        </w:rPr>
        <w:t>ych</w:t>
      </w:r>
      <w:proofErr w:type="spellEnd"/>
      <w:r w:rsidRPr="001E085B">
        <w:rPr>
          <w:rFonts w:ascii="Arial Narrow" w:hAnsi="Arial Narrow" w:cstheme="majorHAnsi"/>
          <w:sz w:val="18"/>
          <w:szCs w:val="18"/>
        </w:rPr>
        <w:t>), wówczas mamy obowiązek wskazać je w sprawozdaniu z badania.</w:t>
      </w:r>
    </w:p>
  </w:footnote>
  <w:footnote w:id="16">
    <w:p w14:paraId="0A83B14A" w14:textId="03F37716" w:rsidR="005C272D" w:rsidRPr="005C272D" w:rsidRDefault="005C272D" w:rsidP="005C272D">
      <w:pPr>
        <w:pStyle w:val="Tekstprzypisudolnego"/>
        <w:ind w:left="284" w:hanging="284"/>
        <w:jc w:val="both"/>
        <w:rPr>
          <w:rFonts w:ascii="Arial Narrow" w:hAnsi="Arial Narrow"/>
          <w:sz w:val="18"/>
          <w:szCs w:val="18"/>
        </w:rPr>
      </w:pPr>
      <w:r w:rsidRPr="00E52E36">
        <w:rPr>
          <w:rStyle w:val="Odwoanieprzypisudolnego"/>
          <w:rFonts w:ascii="Arial Narrow" w:hAnsi="Arial Narrow" w:cstheme="majorHAnsi"/>
          <w:sz w:val="18"/>
          <w:szCs w:val="18"/>
        </w:rPr>
        <w:footnoteRef/>
      </w:r>
      <w:r w:rsidR="001D5125">
        <w:t xml:space="preserve"> </w:t>
      </w:r>
      <w:r>
        <w:tab/>
      </w:r>
      <w:bookmarkStart w:id="15" w:name="_Hlk63082326"/>
      <w:bookmarkStart w:id="16" w:name="_Hlk63082327"/>
      <w:r w:rsidR="002F6AAF" w:rsidRPr="002F6AAF">
        <w:rPr>
          <w:rFonts w:ascii="Arial Narrow" w:hAnsi="Arial Narrow"/>
          <w:sz w:val="18"/>
          <w:szCs w:val="18"/>
        </w:rPr>
        <w:t xml:space="preserve">Zapoznaj się z interpretacją Ministerstwa Finansów – </w:t>
      </w:r>
      <w:hyperlink r:id="rId10" w:history="1">
        <w:r w:rsidRPr="002F6AAF">
          <w:rPr>
            <w:rStyle w:val="Hipercze"/>
            <w:rFonts w:ascii="Arial Narrow" w:hAnsi="Arial Narrow"/>
            <w:sz w:val="18"/>
            <w:szCs w:val="18"/>
          </w:rPr>
          <w:t>MF o rotacji firmy audytorskiej współpracującej z JZP</w:t>
        </w:r>
      </w:hyperlink>
      <w:r w:rsidR="002F6AAF">
        <w:rPr>
          <w:rFonts w:ascii="Arial Narrow" w:hAnsi="Arial Narrow"/>
          <w:sz w:val="18"/>
          <w:szCs w:val="18"/>
        </w:rPr>
        <w:t>.</w:t>
      </w:r>
      <w:bookmarkEnd w:id="15"/>
      <w:bookmarkEnd w:id="16"/>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26E2752"/>
    <w:multiLevelType w:val="hybridMultilevel"/>
    <w:tmpl w:val="74FC85D4"/>
    <w:lvl w:ilvl="0" w:tplc="A2867CBC">
      <w:start w:val="1"/>
      <w:numFmt w:val="bullet"/>
      <w:lvlText w:val=""/>
      <w:lvlJc w:val="left"/>
      <w:pPr>
        <w:ind w:left="720" w:hanging="360"/>
      </w:pPr>
      <w:rPr>
        <w:rFonts w:ascii="Symbol" w:hAnsi="Symbol"/>
      </w:rPr>
    </w:lvl>
    <w:lvl w:ilvl="1" w:tplc="B19AF4B2">
      <w:start w:val="1"/>
      <w:numFmt w:val="bullet"/>
      <w:lvlText w:val=""/>
      <w:lvlJc w:val="left"/>
      <w:pPr>
        <w:ind w:left="720" w:hanging="360"/>
      </w:pPr>
      <w:rPr>
        <w:rFonts w:ascii="Symbol" w:hAnsi="Symbol"/>
      </w:rPr>
    </w:lvl>
    <w:lvl w:ilvl="2" w:tplc="D30C1DC2">
      <w:start w:val="1"/>
      <w:numFmt w:val="bullet"/>
      <w:lvlText w:val=""/>
      <w:lvlJc w:val="left"/>
      <w:pPr>
        <w:ind w:left="720" w:hanging="360"/>
      </w:pPr>
      <w:rPr>
        <w:rFonts w:ascii="Symbol" w:hAnsi="Symbol"/>
      </w:rPr>
    </w:lvl>
    <w:lvl w:ilvl="3" w:tplc="01D0C736">
      <w:start w:val="1"/>
      <w:numFmt w:val="bullet"/>
      <w:lvlText w:val=""/>
      <w:lvlJc w:val="left"/>
      <w:pPr>
        <w:ind w:left="720" w:hanging="360"/>
      </w:pPr>
      <w:rPr>
        <w:rFonts w:ascii="Symbol" w:hAnsi="Symbol"/>
      </w:rPr>
    </w:lvl>
    <w:lvl w:ilvl="4" w:tplc="0BD40FF2">
      <w:start w:val="1"/>
      <w:numFmt w:val="bullet"/>
      <w:lvlText w:val=""/>
      <w:lvlJc w:val="left"/>
      <w:pPr>
        <w:ind w:left="720" w:hanging="360"/>
      </w:pPr>
      <w:rPr>
        <w:rFonts w:ascii="Symbol" w:hAnsi="Symbol"/>
      </w:rPr>
    </w:lvl>
    <w:lvl w:ilvl="5" w:tplc="1194B606">
      <w:start w:val="1"/>
      <w:numFmt w:val="bullet"/>
      <w:lvlText w:val=""/>
      <w:lvlJc w:val="left"/>
      <w:pPr>
        <w:ind w:left="720" w:hanging="360"/>
      </w:pPr>
      <w:rPr>
        <w:rFonts w:ascii="Symbol" w:hAnsi="Symbol"/>
      </w:rPr>
    </w:lvl>
    <w:lvl w:ilvl="6" w:tplc="A34AE716">
      <w:start w:val="1"/>
      <w:numFmt w:val="bullet"/>
      <w:lvlText w:val=""/>
      <w:lvlJc w:val="left"/>
      <w:pPr>
        <w:ind w:left="720" w:hanging="360"/>
      </w:pPr>
      <w:rPr>
        <w:rFonts w:ascii="Symbol" w:hAnsi="Symbol"/>
      </w:rPr>
    </w:lvl>
    <w:lvl w:ilvl="7" w:tplc="CF50EE8A">
      <w:start w:val="1"/>
      <w:numFmt w:val="bullet"/>
      <w:lvlText w:val=""/>
      <w:lvlJc w:val="left"/>
      <w:pPr>
        <w:ind w:left="720" w:hanging="360"/>
      </w:pPr>
      <w:rPr>
        <w:rFonts w:ascii="Symbol" w:hAnsi="Symbol"/>
      </w:rPr>
    </w:lvl>
    <w:lvl w:ilvl="8" w:tplc="AD40F4AE">
      <w:start w:val="1"/>
      <w:numFmt w:val="bullet"/>
      <w:lvlText w:val=""/>
      <w:lvlJc w:val="left"/>
      <w:pPr>
        <w:ind w:left="720" w:hanging="360"/>
      </w:pPr>
      <w:rPr>
        <w:rFonts w:ascii="Symbol" w:hAnsi="Symbol"/>
      </w:rPr>
    </w:lvl>
  </w:abstractNum>
  <w:abstractNum w:abstractNumId="2"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985739445">
    <w:abstractNumId w:val="0"/>
  </w:num>
  <w:num w:numId="2" w16cid:durableId="589003672">
    <w:abstractNumId w:val="2"/>
  </w:num>
  <w:num w:numId="3" w16cid:durableId="679546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063"/>
    <w:rsid w:val="000074A6"/>
    <w:rsid w:val="00012E32"/>
    <w:rsid w:val="00014417"/>
    <w:rsid w:val="00017AA9"/>
    <w:rsid w:val="000200A5"/>
    <w:rsid w:val="000327E5"/>
    <w:rsid w:val="00075011"/>
    <w:rsid w:val="000868D7"/>
    <w:rsid w:val="000C02D6"/>
    <w:rsid w:val="000D0C47"/>
    <w:rsid w:val="000D18B6"/>
    <w:rsid w:val="000D356A"/>
    <w:rsid w:val="00102036"/>
    <w:rsid w:val="00112354"/>
    <w:rsid w:val="0012154F"/>
    <w:rsid w:val="001320FE"/>
    <w:rsid w:val="001417D6"/>
    <w:rsid w:val="00143FE6"/>
    <w:rsid w:val="00164047"/>
    <w:rsid w:val="00190BCD"/>
    <w:rsid w:val="001A3ED9"/>
    <w:rsid w:val="001C37DA"/>
    <w:rsid w:val="001D5125"/>
    <w:rsid w:val="001E085B"/>
    <w:rsid w:val="001E440C"/>
    <w:rsid w:val="001F08DE"/>
    <w:rsid w:val="00224EAD"/>
    <w:rsid w:val="00233D69"/>
    <w:rsid w:val="0024455C"/>
    <w:rsid w:val="002A4D2C"/>
    <w:rsid w:val="002F6AAF"/>
    <w:rsid w:val="00326579"/>
    <w:rsid w:val="00340BBA"/>
    <w:rsid w:val="003565F0"/>
    <w:rsid w:val="0037476D"/>
    <w:rsid w:val="0038108D"/>
    <w:rsid w:val="003D5162"/>
    <w:rsid w:val="003F7ED5"/>
    <w:rsid w:val="00403DE9"/>
    <w:rsid w:val="004818F0"/>
    <w:rsid w:val="00482D7F"/>
    <w:rsid w:val="00496C4A"/>
    <w:rsid w:val="004F1D7A"/>
    <w:rsid w:val="004F718E"/>
    <w:rsid w:val="00521998"/>
    <w:rsid w:val="00524458"/>
    <w:rsid w:val="005629AD"/>
    <w:rsid w:val="005865AB"/>
    <w:rsid w:val="00592063"/>
    <w:rsid w:val="005921D6"/>
    <w:rsid w:val="005C0255"/>
    <w:rsid w:val="005C272D"/>
    <w:rsid w:val="005D48BA"/>
    <w:rsid w:val="006143DF"/>
    <w:rsid w:val="006309F3"/>
    <w:rsid w:val="00654704"/>
    <w:rsid w:val="00663807"/>
    <w:rsid w:val="00685EDD"/>
    <w:rsid w:val="00693477"/>
    <w:rsid w:val="006D0403"/>
    <w:rsid w:val="006D51E7"/>
    <w:rsid w:val="00726558"/>
    <w:rsid w:val="007421BB"/>
    <w:rsid w:val="007A1802"/>
    <w:rsid w:val="007A7D4D"/>
    <w:rsid w:val="007C521E"/>
    <w:rsid w:val="007E421B"/>
    <w:rsid w:val="007F3F6C"/>
    <w:rsid w:val="00826FC3"/>
    <w:rsid w:val="008815B7"/>
    <w:rsid w:val="008B6793"/>
    <w:rsid w:val="00947869"/>
    <w:rsid w:val="0097091B"/>
    <w:rsid w:val="00981F51"/>
    <w:rsid w:val="009D3554"/>
    <w:rsid w:val="009E714E"/>
    <w:rsid w:val="00A10E92"/>
    <w:rsid w:val="00A200EF"/>
    <w:rsid w:val="00A41314"/>
    <w:rsid w:val="00AC2D06"/>
    <w:rsid w:val="00AC4BBF"/>
    <w:rsid w:val="00B203D2"/>
    <w:rsid w:val="00B6485A"/>
    <w:rsid w:val="00B769DF"/>
    <w:rsid w:val="00BB3B3A"/>
    <w:rsid w:val="00BE2F40"/>
    <w:rsid w:val="00C23FDC"/>
    <w:rsid w:val="00C4190A"/>
    <w:rsid w:val="00C42231"/>
    <w:rsid w:val="00C73E62"/>
    <w:rsid w:val="00C90199"/>
    <w:rsid w:val="00CC2BA1"/>
    <w:rsid w:val="00CD3D0F"/>
    <w:rsid w:val="00CF3A1A"/>
    <w:rsid w:val="00D1094C"/>
    <w:rsid w:val="00D217B6"/>
    <w:rsid w:val="00D62F14"/>
    <w:rsid w:val="00D72170"/>
    <w:rsid w:val="00D93DF3"/>
    <w:rsid w:val="00D97E77"/>
    <w:rsid w:val="00DD3D7E"/>
    <w:rsid w:val="00DF61CE"/>
    <w:rsid w:val="00E22BA4"/>
    <w:rsid w:val="00E52E36"/>
    <w:rsid w:val="00E96655"/>
    <w:rsid w:val="00EA666A"/>
    <w:rsid w:val="00EB2204"/>
    <w:rsid w:val="00EE605B"/>
    <w:rsid w:val="00F45320"/>
    <w:rsid w:val="00F50882"/>
    <w:rsid w:val="00F62D4C"/>
    <w:rsid w:val="00FA2952"/>
    <w:rsid w:val="00FD0E8B"/>
    <w:rsid w:val="00FD5A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0AEB7"/>
  <w15:chartTrackingRefBased/>
  <w15:docId w15:val="{28A22BD0-21C4-4226-80CA-26243D72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0D0C47"/>
    <w:rPr>
      <w:color w:val="0000FF"/>
      <w:u w:val="single"/>
    </w:rPr>
  </w:style>
  <w:style w:type="paragraph" w:styleId="Tekstprzypisudolnego">
    <w:name w:val="footnote text"/>
    <w:basedOn w:val="Normalny"/>
    <w:link w:val="TekstprzypisudolnegoZnak"/>
    <w:uiPriority w:val="99"/>
    <w:unhideWhenUsed/>
    <w:rsid w:val="000D0C4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D0C47"/>
    <w:rPr>
      <w:sz w:val="20"/>
      <w:szCs w:val="20"/>
    </w:rPr>
  </w:style>
  <w:style w:type="character" w:styleId="Odwoanieprzypisudolnego">
    <w:name w:val="footnote reference"/>
    <w:basedOn w:val="Domylnaczcionkaakapitu"/>
    <w:uiPriority w:val="99"/>
    <w:unhideWhenUsed/>
    <w:rsid w:val="000D0C47"/>
    <w:rPr>
      <w:vertAlign w:val="superscript"/>
    </w:rPr>
  </w:style>
  <w:style w:type="character" w:styleId="Hipercze">
    <w:name w:val="Hyperlink"/>
    <w:basedOn w:val="Domylnaczcionkaakapitu"/>
    <w:uiPriority w:val="99"/>
    <w:unhideWhenUsed/>
    <w:rsid w:val="000D0C47"/>
    <w:rPr>
      <w:color w:val="0563C1" w:themeColor="hyperlink"/>
      <w:u w:val="single"/>
    </w:rPr>
  </w:style>
  <w:style w:type="character" w:styleId="Nierozpoznanawzmianka">
    <w:name w:val="Unresolved Mention"/>
    <w:basedOn w:val="Domylnaczcionkaakapitu"/>
    <w:uiPriority w:val="99"/>
    <w:semiHidden/>
    <w:unhideWhenUsed/>
    <w:rsid w:val="002F6AAF"/>
    <w:rPr>
      <w:color w:val="605E5C"/>
      <w:shd w:val="clear" w:color="auto" w:fill="E1DFDD"/>
    </w:rPr>
  </w:style>
  <w:style w:type="character" w:styleId="UyteHipercze">
    <w:name w:val="FollowedHyperlink"/>
    <w:basedOn w:val="Domylnaczcionkaakapitu"/>
    <w:uiPriority w:val="99"/>
    <w:semiHidden/>
    <w:unhideWhenUsed/>
    <w:rsid w:val="00FA2952"/>
    <w:rPr>
      <w:color w:val="954F72" w:themeColor="followedHyperlink"/>
      <w:u w:val="single"/>
    </w:rPr>
  </w:style>
  <w:style w:type="paragraph" w:styleId="Poprawka">
    <w:name w:val="Revision"/>
    <w:hidden/>
    <w:uiPriority w:val="99"/>
    <w:semiHidden/>
    <w:rsid w:val="005629AD"/>
    <w:pPr>
      <w:spacing w:after="0" w:line="240" w:lineRule="auto"/>
    </w:pPr>
  </w:style>
  <w:style w:type="paragraph" w:styleId="Nagwek">
    <w:name w:val="header"/>
    <w:basedOn w:val="Normalny"/>
    <w:link w:val="NagwekZnak"/>
    <w:uiPriority w:val="99"/>
    <w:unhideWhenUsed/>
    <w:rsid w:val="006638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63807"/>
  </w:style>
  <w:style w:type="paragraph" w:styleId="Stopka">
    <w:name w:val="footer"/>
    <w:basedOn w:val="Normalny"/>
    <w:link w:val="StopkaZnak"/>
    <w:uiPriority w:val="99"/>
    <w:unhideWhenUsed/>
    <w:rsid w:val="006638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63807"/>
  </w:style>
  <w:style w:type="character" w:styleId="Odwoaniedokomentarza">
    <w:name w:val="annotation reference"/>
    <w:basedOn w:val="Domylnaczcionkaakapitu"/>
    <w:uiPriority w:val="99"/>
    <w:semiHidden/>
    <w:unhideWhenUsed/>
    <w:rsid w:val="00403DE9"/>
    <w:rPr>
      <w:sz w:val="16"/>
      <w:szCs w:val="16"/>
    </w:rPr>
  </w:style>
  <w:style w:type="paragraph" w:styleId="Tekstkomentarza">
    <w:name w:val="annotation text"/>
    <w:basedOn w:val="Normalny"/>
    <w:link w:val="TekstkomentarzaZnak"/>
    <w:uiPriority w:val="99"/>
    <w:unhideWhenUsed/>
    <w:rsid w:val="00403DE9"/>
    <w:pPr>
      <w:spacing w:line="240" w:lineRule="auto"/>
    </w:pPr>
    <w:rPr>
      <w:sz w:val="20"/>
      <w:szCs w:val="20"/>
    </w:rPr>
  </w:style>
  <w:style w:type="character" w:customStyle="1" w:styleId="TekstkomentarzaZnak">
    <w:name w:val="Tekst komentarza Znak"/>
    <w:basedOn w:val="Domylnaczcionkaakapitu"/>
    <w:link w:val="Tekstkomentarza"/>
    <w:uiPriority w:val="99"/>
    <w:rsid w:val="00403DE9"/>
    <w:rPr>
      <w:sz w:val="20"/>
      <w:szCs w:val="20"/>
    </w:rPr>
  </w:style>
  <w:style w:type="paragraph" w:styleId="Tematkomentarza">
    <w:name w:val="annotation subject"/>
    <w:basedOn w:val="Tekstkomentarza"/>
    <w:next w:val="Tekstkomentarza"/>
    <w:link w:val="TematkomentarzaZnak"/>
    <w:uiPriority w:val="99"/>
    <w:semiHidden/>
    <w:unhideWhenUsed/>
    <w:rsid w:val="00403DE9"/>
    <w:rPr>
      <w:b/>
      <w:bCs/>
    </w:rPr>
  </w:style>
  <w:style w:type="character" w:customStyle="1" w:styleId="TematkomentarzaZnak">
    <w:name w:val="Temat komentarza Znak"/>
    <w:basedOn w:val="TekstkomentarzaZnak"/>
    <w:link w:val="Tematkomentarza"/>
    <w:uiPriority w:val="99"/>
    <w:semiHidden/>
    <w:rsid w:val="00403DE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file/7638,1.22_KSB%20700(Z)_3430_1107.pdf"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assets/meta/4135,1.33%20KSB%20710.pdf" TargetMode="External"/><Relationship Id="rId2"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file/4128,1.32%20KSB%20706%20(Z).pdf" TargetMode="External"/><Relationship Id="rId5" Type="http://schemas.openxmlformats.org/officeDocument/2006/relationships/hyperlink" Target="https://www.pibr.org.pl/pl/aktualnosci/2092,Nowy-Kodeks-etyki-przyjety" TargetMode="External"/><Relationship Id="rId10" Type="http://schemas.openxmlformats.org/officeDocument/2006/relationships/hyperlink" Target="https://www.pibr.org.pl/pl/aktualnosci/1388,MF-o-rotacji-firmy-audytorskiej-wspolpracujacej-z-JZP" TargetMode="External"/><Relationship Id="rId4" Type="http://schemas.openxmlformats.org/officeDocument/2006/relationships/hyperlink" Target="https://www.pibr.org.pl/pl/aktualnosci/1831,KSB-315-Zmieniony-w-2022-r-zostal-zatwierdzony-" TargetMode="External"/><Relationship Id="rId9" Type="http://schemas.openxmlformats.org/officeDocument/2006/relationships/hyperlink" Target="https://www.pibr.org.pl/pl/aktualnosci/1004,MF-na-temat-obowiazkow-sprawozdawczych-bieglego-rewident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98D5E-68D4-407A-90EB-970768F7A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7</Pages>
  <Words>2806</Words>
  <Characters>16841</Characters>
  <Application>Microsoft Office Word</Application>
  <DocSecurity>0</DocSecurity>
  <Lines>140</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15</cp:revision>
  <cp:lastPrinted>2023-11-23T14:11:00Z</cp:lastPrinted>
  <dcterms:created xsi:type="dcterms:W3CDTF">2023-10-27T12:22:00Z</dcterms:created>
  <dcterms:modified xsi:type="dcterms:W3CDTF">2024-01-12T13:28:00Z</dcterms:modified>
</cp:coreProperties>
</file>